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1F" w:rsidRPr="0044011F" w:rsidRDefault="0044011F" w:rsidP="0044011F">
      <w:pPr>
        <w:jc w:val="center"/>
        <w:rPr>
          <w:b/>
        </w:rPr>
      </w:pPr>
      <w:r w:rsidRPr="0044011F">
        <w:rPr>
          <w:b/>
        </w:rPr>
        <w:t>ПОЯСНИТЕЛЬНАЯ ЗАПИСКА</w:t>
      </w:r>
    </w:p>
    <w:p w:rsidR="0044011F" w:rsidRPr="0044011F" w:rsidRDefault="0044011F" w:rsidP="0044011F">
      <w:pPr>
        <w:jc w:val="center"/>
        <w:rPr>
          <w:b/>
        </w:rPr>
      </w:pPr>
      <w:r w:rsidRPr="0044011F">
        <w:rPr>
          <w:b/>
        </w:rPr>
        <w:t>к комплекту заданий для школьного  Всероссийской олимпиады школьников по химии</w:t>
      </w:r>
    </w:p>
    <w:p w:rsidR="0044011F" w:rsidRPr="0044011F" w:rsidRDefault="0044011F" w:rsidP="0044011F">
      <w:pPr>
        <w:jc w:val="center"/>
        <w:rPr>
          <w:b/>
        </w:rPr>
      </w:pPr>
      <w:r w:rsidRPr="0044011F">
        <w:rPr>
          <w:b/>
        </w:rPr>
        <w:t xml:space="preserve"> (9 класс)</w:t>
      </w:r>
    </w:p>
    <w:p w:rsidR="0044011F" w:rsidRPr="0044011F" w:rsidRDefault="0044011F" w:rsidP="0044011F">
      <w:pPr>
        <w:jc w:val="center"/>
        <w:rPr>
          <w:b/>
        </w:rPr>
      </w:pPr>
      <w:r>
        <w:rPr>
          <w:b/>
        </w:rPr>
        <w:t>2016-2017</w:t>
      </w:r>
      <w:r w:rsidRPr="0044011F">
        <w:rPr>
          <w:b/>
        </w:rPr>
        <w:t xml:space="preserve"> учебный год</w:t>
      </w:r>
    </w:p>
    <w:p w:rsidR="0044011F" w:rsidRDefault="0044011F" w:rsidP="0044011F">
      <w:pPr>
        <w:jc w:val="center"/>
        <w:rPr>
          <w:b/>
          <w:sz w:val="28"/>
          <w:szCs w:val="28"/>
        </w:rPr>
      </w:pPr>
    </w:p>
    <w:p w:rsidR="0044011F" w:rsidRPr="0044011F" w:rsidRDefault="0044011F" w:rsidP="0044011F">
      <w:pPr>
        <w:jc w:val="both"/>
      </w:pPr>
      <w:r w:rsidRPr="0044011F">
        <w:t xml:space="preserve">     Олимпиада является одним из этапов мониторинга уровня учебных достижений учащихся не только в когнитивной, но и креативной сферах. Она позволяет оценить все многообразие учебного труда: степень усвоения основных понятий и правил, методов предметного познания, закономерностей и теорий, имеющих метапредметное значение. Помимо предметно-знаниевого компонента, по результатам олимпиады можно оценить уровень сформированности как частнопредметных, так и универсальных учебных действий.</w:t>
      </w:r>
    </w:p>
    <w:p w:rsidR="0044011F" w:rsidRPr="0044011F" w:rsidRDefault="0044011F" w:rsidP="0044011F">
      <w:pPr>
        <w:jc w:val="both"/>
      </w:pPr>
      <w:r w:rsidRPr="0044011F">
        <w:t xml:space="preserve">       Олимпиадные здания содержат по пять заданий в варианте. Каждое основное задание дополнено несколькими более мелкими, которые позволяют оценить общекультурный уровень участников олимпиады, умения устанавливать причинно-следственные связи, делать логические умозаключения, прогнозировать, осуществлять анализ предложенной ситуации.</w:t>
      </w:r>
    </w:p>
    <w:p w:rsidR="0044011F" w:rsidRPr="0044011F" w:rsidRDefault="0044011F" w:rsidP="0044011F">
      <w:pPr>
        <w:jc w:val="both"/>
      </w:pPr>
      <w:r w:rsidRPr="0044011F">
        <w:t xml:space="preserve">       Каждое задание оценивается 20 баллами. Максимальная сумма – 100 баллов. Здесь четко просматривается взаимосвязь со стобалльной шкалой, используемой в ОГЭ и ЕГЭ. Такое распределение баллов позволяет создать ситуацию успеха всем участникам олимпиады.</w:t>
      </w:r>
    </w:p>
    <w:p w:rsidR="0044011F" w:rsidRPr="0044011F" w:rsidRDefault="0044011F" w:rsidP="0044011F">
      <w:pPr>
        <w:jc w:val="both"/>
      </w:pPr>
      <w:r>
        <w:rPr>
          <w:sz w:val="28"/>
          <w:szCs w:val="28"/>
        </w:rPr>
        <w:t xml:space="preserve">       </w:t>
      </w:r>
      <w:r w:rsidRPr="0044011F">
        <w:t>Максимальный балл за выполнение задания выставляется, если:</w:t>
      </w:r>
    </w:p>
    <w:p w:rsidR="0044011F" w:rsidRPr="0044011F" w:rsidRDefault="0044011F" w:rsidP="0044011F">
      <w:pPr>
        <w:numPr>
          <w:ilvl w:val="0"/>
          <w:numId w:val="1"/>
        </w:numPr>
        <w:jc w:val="both"/>
      </w:pPr>
      <w:r w:rsidRPr="0044011F">
        <w:t>приведена аргументация ответа; установлены причинно-следственные связи;</w:t>
      </w:r>
    </w:p>
    <w:p w:rsidR="0044011F" w:rsidRPr="0044011F" w:rsidRDefault="0044011F" w:rsidP="0044011F">
      <w:pPr>
        <w:numPr>
          <w:ilvl w:val="0"/>
          <w:numId w:val="1"/>
        </w:numPr>
        <w:jc w:val="both"/>
      </w:pPr>
      <w:r w:rsidRPr="0044011F">
        <w:t>составлен или творчески изменен алгоритм решения задачи;</w:t>
      </w:r>
    </w:p>
    <w:p w:rsidR="0044011F" w:rsidRPr="0044011F" w:rsidRDefault="0044011F" w:rsidP="0044011F">
      <w:pPr>
        <w:numPr>
          <w:ilvl w:val="0"/>
          <w:numId w:val="1"/>
        </w:numPr>
        <w:jc w:val="both"/>
      </w:pPr>
      <w:r w:rsidRPr="0044011F">
        <w:t>проявлено умение пользоваться схемами, таблицами и рисунками.</w:t>
      </w:r>
    </w:p>
    <w:p w:rsidR="0044011F" w:rsidRPr="0044011F" w:rsidRDefault="0044011F" w:rsidP="0044011F">
      <w:pPr>
        <w:jc w:val="both"/>
      </w:pPr>
      <w:r w:rsidRPr="0044011F">
        <w:t xml:space="preserve">     Уровень творческих способностей (креативность) участников олимпиады определяется по:</w:t>
      </w:r>
    </w:p>
    <w:p w:rsidR="0044011F" w:rsidRPr="0044011F" w:rsidRDefault="0044011F" w:rsidP="0044011F">
      <w:pPr>
        <w:numPr>
          <w:ilvl w:val="0"/>
          <w:numId w:val="1"/>
        </w:numPr>
        <w:jc w:val="both"/>
      </w:pPr>
      <w:r w:rsidRPr="0044011F">
        <w:t>степени разнообразия ответов;</w:t>
      </w:r>
    </w:p>
    <w:p w:rsidR="0044011F" w:rsidRPr="0044011F" w:rsidRDefault="0044011F" w:rsidP="0044011F">
      <w:pPr>
        <w:numPr>
          <w:ilvl w:val="0"/>
          <w:numId w:val="1"/>
        </w:numPr>
        <w:jc w:val="both"/>
      </w:pPr>
      <w:r w:rsidRPr="0044011F">
        <w:t>необычности ответов;</w:t>
      </w:r>
    </w:p>
    <w:p w:rsidR="0044011F" w:rsidRPr="0044011F" w:rsidRDefault="0044011F" w:rsidP="0044011F">
      <w:pPr>
        <w:numPr>
          <w:ilvl w:val="0"/>
          <w:numId w:val="1"/>
        </w:numPr>
        <w:jc w:val="both"/>
      </w:pPr>
      <w:r>
        <w:t>степени детализации ответов.</w:t>
      </w:r>
    </w:p>
    <w:p w:rsidR="0044011F" w:rsidRPr="0044011F" w:rsidRDefault="0044011F" w:rsidP="0044011F">
      <w:pPr>
        <w:jc w:val="both"/>
      </w:pPr>
      <w:r w:rsidRPr="0044011F">
        <w:t xml:space="preserve">     Поскольку значительная часть заданий имеет интегрированный характер, максимальный балл может быть выставлен при условии выявления при условии выявления всех  внутрипредметных связей (идентификация химических элементов, веществ, сведения об использовании веществ в быту, промышленности, способах получения веществ). </w:t>
      </w:r>
    </w:p>
    <w:p w:rsidR="0044011F" w:rsidRPr="0044011F" w:rsidRDefault="0044011F" w:rsidP="0044011F">
      <w:pPr>
        <w:jc w:val="both"/>
      </w:pPr>
      <w:r w:rsidRPr="0044011F">
        <w:t xml:space="preserve">       Задачи для 9 класса включают вопросы как качественного, так и расчетного характера. </w:t>
      </w:r>
    </w:p>
    <w:p w:rsidR="0044011F" w:rsidRPr="0044011F" w:rsidRDefault="003C4FCA" w:rsidP="0044011F">
      <w:pPr>
        <w:jc w:val="both"/>
      </w:pPr>
      <w:r>
        <w:t>Задание №1</w:t>
      </w:r>
      <w:r w:rsidR="0044011F" w:rsidRPr="0044011F">
        <w:t xml:space="preserve"> </w:t>
      </w:r>
      <w:r>
        <w:t xml:space="preserve">вывод молекулярной формулы неорганического </w:t>
      </w:r>
      <w:bookmarkStart w:id="0" w:name="_GoBack"/>
      <w:bookmarkEnd w:id="0"/>
      <w:r>
        <w:t>вещества</w:t>
      </w:r>
      <w:r w:rsidR="0044011F" w:rsidRPr="0044011F">
        <w:t>.</w:t>
      </w:r>
    </w:p>
    <w:p w:rsidR="0044011F" w:rsidRPr="0044011F" w:rsidRDefault="003C4FCA" w:rsidP="0044011F">
      <w:pPr>
        <w:jc w:val="both"/>
      </w:pPr>
      <w:r>
        <w:t>Задание №3 – расчетная задача</w:t>
      </w:r>
      <w:r w:rsidR="0044011F" w:rsidRPr="0044011F">
        <w:t>.</w:t>
      </w:r>
    </w:p>
    <w:p w:rsidR="0044011F" w:rsidRPr="0044011F" w:rsidRDefault="0044011F" w:rsidP="0044011F">
      <w:pPr>
        <w:jc w:val="both"/>
      </w:pPr>
      <w:r w:rsidRPr="0044011F">
        <w:t xml:space="preserve">       Задание</w:t>
      </w:r>
      <w:r w:rsidR="003C4FCA">
        <w:t xml:space="preserve"> 2,</w:t>
      </w:r>
      <w:r w:rsidRPr="0044011F">
        <w:t xml:space="preserve"> 4 – </w:t>
      </w:r>
      <w:r w:rsidR="003C4FCA">
        <w:t>знание химических свойств различных классов веществ</w:t>
      </w:r>
      <w:r w:rsidRPr="0044011F">
        <w:t xml:space="preserve">. </w:t>
      </w:r>
      <w:r w:rsidR="003C4FCA">
        <w:t>Задание 5 ориентировано</w:t>
      </w:r>
      <w:r w:rsidR="003C4FCA" w:rsidRPr="0044011F">
        <w:t xml:space="preserve"> на «мысленный эксперимент», который требует объяснения экспериментальных фактов, распознавания веществ, предсказание их свойств, описания явлений</w:t>
      </w:r>
    </w:p>
    <w:p w:rsidR="0044011F" w:rsidRPr="0044011F" w:rsidRDefault="0044011F" w:rsidP="0044011F">
      <w:pPr>
        <w:jc w:val="both"/>
      </w:pPr>
      <w:r w:rsidRPr="0044011F">
        <w:t xml:space="preserve">             Продо</w:t>
      </w:r>
      <w:r w:rsidR="003C4FCA">
        <w:t>лжительность работы составляет 2</w:t>
      </w:r>
      <w:r w:rsidRPr="0044011F">
        <w:t xml:space="preserve"> часа.</w:t>
      </w:r>
    </w:p>
    <w:p w:rsidR="0044011F" w:rsidRPr="0044011F" w:rsidRDefault="0044011F" w:rsidP="0044011F">
      <w:pPr>
        <w:jc w:val="both"/>
      </w:pPr>
      <w:r w:rsidRPr="0044011F">
        <w:t>Ответы на задания оформляются в свободной форме в тетради 12 листов в клетку или листах формата А4.</w:t>
      </w:r>
    </w:p>
    <w:p w:rsidR="0044011F" w:rsidRPr="0044011F" w:rsidRDefault="0044011F" w:rsidP="0044011F">
      <w:pPr>
        <w:jc w:val="both"/>
      </w:pPr>
    </w:p>
    <w:p w:rsidR="0044011F" w:rsidRPr="0044011F" w:rsidRDefault="0044011F" w:rsidP="0044011F">
      <w:pPr>
        <w:jc w:val="both"/>
        <w:rPr>
          <w:b/>
        </w:rPr>
      </w:pPr>
      <w:r w:rsidRPr="0044011F">
        <w:t xml:space="preserve">     </w:t>
      </w:r>
      <w:r w:rsidRPr="0044011F">
        <w:rPr>
          <w:b/>
        </w:rPr>
        <w:t>В качестве дополнительных материалов целесообразно использовать таблицу растворимости, таблицу Периодической системы Д.И.Менделеева и ряд напряжений металлов, которые входят в пакет контрольно-измерительных материалов на ОГЭ и ЕГЭ по химии. При выполнении заданий необходим непрограммируемый калькулятор.</w:t>
      </w:r>
    </w:p>
    <w:p w:rsidR="0044011F" w:rsidRPr="0044011F" w:rsidRDefault="0044011F" w:rsidP="0044011F">
      <w:pPr>
        <w:jc w:val="center"/>
        <w:rPr>
          <w:b/>
        </w:rPr>
      </w:pPr>
    </w:p>
    <w:p w:rsidR="0044011F" w:rsidRPr="0044011F" w:rsidRDefault="0044011F" w:rsidP="0044011F"/>
    <w:p w:rsidR="00C3591F" w:rsidRPr="0044011F" w:rsidRDefault="00C3591F"/>
    <w:sectPr w:rsidR="00C3591F" w:rsidRPr="0044011F" w:rsidSect="0044011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26"/>
    <w:multiLevelType w:val="hybridMultilevel"/>
    <w:tmpl w:val="35E8939A"/>
    <w:lvl w:ilvl="0" w:tplc="04190001">
      <w:start w:val="200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1F"/>
    <w:rsid w:val="003C4FCA"/>
    <w:rsid w:val="0044011F"/>
    <w:rsid w:val="00C3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1F"/>
    <w:pPr>
      <w:spacing w:after="0" w:afterAutospacing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1F"/>
    <w:pPr>
      <w:spacing w:after="0" w:afterAutospacing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428</Words>
  <Characters>2440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2016-09-13T16:35:00Z</dcterms:created>
  <dcterms:modified xsi:type="dcterms:W3CDTF">2017-09-13T18:00:00Z</dcterms:modified>
</cp:coreProperties>
</file>