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D7" w:rsidRPr="005C2FD7" w:rsidRDefault="005C2FD7" w:rsidP="005C2FD7">
      <w:pPr>
        <w:shd w:val="clear" w:color="auto" w:fill="FFFFFF"/>
        <w:spacing w:after="0" w:line="322" w:lineRule="atLeast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5C2FD7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Что такое коррупция и противодействие коррупции?</w:t>
      </w:r>
    </w:p>
    <w:p w:rsidR="005C2FD7" w:rsidRPr="005C2FD7" w:rsidRDefault="005C2FD7" w:rsidP="005C2FD7">
      <w:pPr>
        <w:numPr>
          <w:ilvl w:val="0"/>
          <w:numId w:val="3"/>
        </w:num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Что такое коррупция? Какие действия можно отнести к коррупционным правонарушениям?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Понятие коррупции раскрывается в части 1 ст. 1 Федерального закона "О противодействии коррупции" от 25.12.2008 № 273-ФЗ. Так установлено, что коррупция - это: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Исходя из трактовки федерального закона, к коррупционным деяниям можно относить не только вымогательство или получение взятки должностным лицом, но его непосредственное злоупотребление своими должностными полномочиями, их использование в личных интересах, а также интересах близких или доверительных лиц.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К правонарушениям, обладающим коррупционными признаками, относятся следующие умышленные деяния: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1) злоупотребление должностными полномочиями (ст. 285 УК РФ);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2) превышение должностных полномочий (ст. 286 УК РФ)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3) незаконное участие в предпринимательской деятельности (ст. 289 УК РФ);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4) получение взятки (ст. 290 УК РФ);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5) дача взятки (ст. 291 УК РФ);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6) провокация взятки (ст. 304);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7) служебный подлог и внесение заведомо ложных сведений (ст. 292 УК РФ и ст. 285.3 УК РФ);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8) присвоение или растрата (ст. 160 УК РФ);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9) мошенничество с использованием своих служебных полномочий (ст. 159 УК РФ)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10) воспрепятствование законной предпринимательской деятельности (ст. 169 УК РФ);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11) неправомерное присвоение или иное нецелевое использование бюджетных средств (ст. 285.1 УК РФ и ст. 285.2 УК РФ);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12) регистрация незаконных сделок с землей (ст. 170 УК РФ);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13) халатность (ст. 293 УК РФ).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Необходимо помнить, что преступления против интересов службы в коммерческих или иных организациях (глава 23 УК РФ), не могут быть отнесены к числу коррупционных, поскольку они непосредственно не причиняют вреда интересам государственной службы или службы в органах местного самоуправления.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В целом, к коррупционным правонарушениям относятся деяния, выражающиеся в незаконном получении преимуществ лицами, уполномоченными на выполнение государственных функций и вопросов местного значения муниципальных образований (городского или сельского поселения, муниципального района, городского округа либо внутригородской территории города федерального значения), либо в предоставлении данным лицам таких преимуществ, а также совокупность самих этих лиц.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lastRenderedPageBreak/>
        <w:t xml:space="preserve">К </w:t>
      </w:r>
      <w:proofErr w:type="spellStart"/>
      <w:r w:rsidRPr="005C2FD7">
        <w:rPr>
          <w:rFonts w:ascii="Arial" w:hAnsi="Arial" w:cs="Arial"/>
          <w:color w:val="000000"/>
          <w:sz w:val="21"/>
          <w:szCs w:val="21"/>
        </w:rPr>
        <w:t>коррупци</w:t>
      </w:r>
      <w:bookmarkStart w:id="0" w:name="_GoBack"/>
      <w:bookmarkEnd w:id="0"/>
      <w:r w:rsidRPr="005C2FD7">
        <w:rPr>
          <w:rFonts w:ascii="Arial" w:hAnsi="Arial" w:cs="Arial"/>
          <w:color w:val="000000"/>
          <w:sz w:val="21"/>
          <w:szCs w:val="21"/>
        </w:rPr>
        <w:t>огенным</w:t>
      </w:r>
      <w:proofErr w:type="spellEnd"/>
      <w:r w:rsidRPr="005C2FD7">
        <w:rPr>
          <w:rFonts w:ascii="Arial" w:hAnsi="Arial" w:cs="Arial"/>
          <w:color w:val="000000"/>
          <w:sz w:val="21"/>
          <w:szCs w:val="21"/>
        </w:rPr>
        <w:t xml:space="preserve"> правонарушениям (т.е. нарушениям, которые могут привести к коррупционным преступлениям) могут относиться все нарушения законодательства в сфере прохождения государственной и муниципальной службы, соблюдения всех ограничений и запретов, наложенных на должностных лиц государственных органов и органов местного самоуправления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2. Что такое противодействие коррупции?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Противодействие коррупции 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в) по минимизации и (или) ликвидации последствий коррупционных правонарушений.</w:t>
      </w:r>
    </w:p>
    <w:p w:rsidR="005C2FD7" w:rsidRPr="005C2FD7" w:rsidRDefault="005C2FD7" w:rsidP="005C2FD7">
      <w:pPr>
        <w:spacing w:after="0" w:line="240" w:lineRule="auto"/>
        <w:rPr>
          <w:szCs w:val="24"/>
        </w:rPr>
      </w:pPr>
      <w:bookmarkStart w:id="1" w:name="chto3"/>
      <w:bookmarkEnd w:id="1"/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 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3. Какие государственные органы наделены полномочиями по борьбе с коррупцией?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"Федеральные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борьбу с коррупцией в пределах своих полномочий.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При полученных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Основными направлениями деятельности государственных органов по повышению эффективности борьбы с коррупцией законодатель определил: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проведение единой государственной политики в области противодействия коррупции;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 xml:space="preserve">-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</w:t>
      </w:r>
      <w:r w:rsidRPr="005C2FD7">
        <w:rPr>
          <w:rFonts w:ascii="Arial" w:hAnsi="Arial" w:cs="Arial"/>
          <w:color w:val="000000"/>
          <w:sz w:val="21"/>
          <w:szCs w:val="21"/>
        </w:rPr>
        <w:lastRenderedPageBreak/>
        <w:t>коррупции, на формирование в обществе негативного отношения к коррупционному поведению;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введение антикоррупционных стандартов, т.е.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обеспечение независимости средств массовой информации;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неукоснительное соблюдение принципов независимости судей и невмешательства в судебную деятельность;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совершенствование организации деятельности правоохранительных и контролирующих органов по противодействию коррупции; совершенствование порядка прохождения государственной и муниципальной службы;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устранение необоснованных запретов и ограничений, особенно в области экономической деятельности;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повышение уровня оплаты труда и социальной защищенности государственных и муниципальных служащих;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усиление контроля за решением вопросов, содержащихся в обращениях граждан и юридических лиц;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коррупции".</w:t>
      </w:r>
      <w:bookmarkStart w:id="2" w:name="chto4"/>
      <w:bookmarkEnd w:id="2"/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4. Какую ответственность несет лицо, сообщившее о факте коррупции, если этот факт не будет доказан?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«Конституция Российской Федерации предоставляет гражданам возможность направлять индивидуальные и коллективные обращения в государственные органы и органы местного самоуправления, в том числе о коррупционных правонарушениях, на решения и действия (бездействие) должностных лиц этих и других органов.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Праву граждан в данном случае корреспондирует обязанность органов публичной власти гарантировать, что заявитель не подвергнется преследованию в связи с высказанными в сообщении жалобами, замечаниями и предложениями.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Для органов власти обращения граждан являются важнейшим источником информации, необходимой для принятия качественных решений, своевременного реагирования на коррупционные проявления.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В случае, если гражданин указал в сообщении заведомо ложные сведения, расходы, понесенные в связи с рассмотрением сообщения государственные и другие органы, а также должностные лица, могут взыскать с заявителя по решению суда.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Кроме того, за заведомо ложный донос о совершенном преступлении и клевете предусмотрена уголовная ответственность.»</w:t>
      </w:r>
      <w:bookmarkStart w:id="3" w:name="chto5"/>
      <w:bookmarkEnd w:id="3"/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5. Какова ответственность за коррупционные правонарушения?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"Как социальное явление коррупция достаточно многолика и многогранна. Коррупция проявляется в совершении: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преступлений коррупционной направленности (хищение материальных и денежных средств с использованием служебного положения, дача взятки, получение взятки, коммерческий подкуп и т.д.);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административных правонарушений (мелкое хищение материальных и денежных средств с использованием служебного положения, нецелевое использование бюджетных средств и средств внебюджетных фондов и другие составы, подпадающие под составы Кодекса Российской Федерации об административных правонарушениях);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дисциплинарных правонарушений, т.е. использовании своего статуса для получения некоторых преимуществ, за которое предусмотрено дисциплинарное взыскание;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запрещенных гражданско-правовых сделок (например, принятие в дар или дарение подарков, оказание услуг госслужащему третьими лицами).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За совершение коррупционных правонарушений граждане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службы.»</w:t>
      </w:r>
      <w:bookmarkStart w:id="4" w:name="chto6"/>
      <w:bookmarkEnd w:id="4"/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6. Каков порядок обращения граждан по фактам коррупции?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"Важными мерами по профилактике коррупции являются формирование в обществе нетерпимости к коррупционным проявления, а также неотвратимость ответственности за совершение подобного рода правонарушений.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 xml:space="preserve">В законодательстве о противодействии коррупции закреплена обязанность, согласно которой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</w:t>
      </w:r>
      <w:r w:rsidRPr="005C2FD7">
        <w:rPr>
          <w:rFonts w:ascii="Arial" w:hAnsi="Arial" w:cs="Arial"/>
          <w:color w:val="000000"/>
          <w:sz w:val="21"/>
          <w:szCs w:val="21"/>
        </w:rPr>
        <w:lastRenderedPageBreak/>
        <w:t>всех случаях обращения к нему каких-либо лиц в целях склонения его к совершению коррупционных правонарушений.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Уведомление о фактах обращения в целях склонения к совершению коррупционных правонарушений, является должностной (служебной) обязанностью государственного или муниципального служащего, а невыполнение этого требования законодательства является правонарушением, влекущим его увольнение с государственной или муниципальной службы либо привлечение его к иным видам ответственности.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 xml:space="preserve"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</w:t>
      </w:r>
      <w:proofErr w:type="spellStart"/>
      <w:r w:rsidRPr="005C2FD7">
        <w:rPr>
          <w:rFonts w:ascii="Arial" w:hAnsi="Arial" w:cs="Arial"/>
          <w:color w:val="000000"/>
          <w:sz w:val="21"/>
          <w:szCs w:val="21"/>
        </w:rPr>
        <w:t>государственнщми</w:t>
      </w:r>
      <w:proofErr w:type="spellEnd"/>
      <w:r w:rsidRPr="005C2FD7">
        <w:rPr>
          <w:rFonts w:ascii="Arial" w:hAnsi="Arial" w:cs="Arial"/>
          <w:color w:val="000000"/>
          <w:sz w:val="21"/>
          <w:szCs w:val="21"/>
        </w:rPr>
        <w:t xml:space="preserve">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ведомственными нормативными правовыми актами.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Кроме того, о фактах коррупции граждане могут сообщить в государственные и муниципальные органы в порядке, установленном Федеральным законом "О порядке рассмотрения обращений граждан Российской Федерации", а в правоохранительные органы в соответствии с требованиями Уголовно-процессуального кодекса Российской Федерации.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Письменные обращения необходимо также направлять в Генеральную прокуратуру Российской Федерации по адресу: ГСП-3 125993, г. Москва, ул. Большая Дмитровка, 15а".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7. Что является предметом взятки?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Предметом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строительство дачи и т.п.). 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 (Постановление Пленума Верховного Суда РФ от 10.02.2000 № 6 (ред. от 06.02.2007) "О судебной практике по делам о взяточничестве и коммерческом подкупе".)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color w:val="000000"/>
          <w:sz w:val="21"/>
          <w:szCs w:val="21"/>
        </w:rPr>
        <w:t>8.</w:t>
      </w:r>
      <w:r w:rsidRPr="005C2FD7">
        <w:rPr>
          <w:rFonts w:ascii="Arial" w:hAnsi="Arial" w:cs="Arial"/>
          <w:b/>
          <w:bCs/>
          <w:i/>
          <w:iCs/>
          <w:color w:val="000000"/>
          <w:sz w:val="21"/>
        </w:rPr>
        <w:t> </w:t>
      </w: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Какие действия можно считать вымогательством взятки?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 xml:space="preserve">Вымогательство означает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в виде денег, ценных бумаг, иного имущества при коммерческом подкупе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Pr="005C2FD7">
        <w:rPr>
          <w:rFonts w:ascii="Arial" w:hAnsi="Arial" w:cs="Arial"/>
          <w:color w:val="000000"/>
          <w:sz w:val="21"/>
          <w:szCs w:val="21"/>
        </w:rPr>
        <w:t>правоохраняемых</w:t>
      </w:r>
      <w:proofErr w:type="spellEnd"/>
      <w:r w:rsidRPr="005C2FD7">
        <w:rPr>
          <w:rFonts w:ascii="Arial" w:hAnsi="Arial" w:cs="Arial"/>
          <w:color w:val="000000"/>
          <w:sz w:val="21"/>
          <w:szCs w:val="21"/>
        </w:rPr>
        <w:t xml:space="preserve"> интересов. (Постановление Пленума Верховного Суда РФ от 10.02.2000 № 6 (ред. от 06.02.2007) "О судебной практике по делам о взяточничестве и коммерческом подкупе".)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 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9. Предусмотрена ли ответственность за ложное сообщение о факте коррупции должностного лица?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Лицо, сообщившее заведомо ложные сведения, порочащие честь и достоинство другого лица или подрывающие его репутацию может быть привлечено к уголовной ответственности по статье 129 «Клевета» Уголовного кодекса РФ.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10. Каким образом рассматриваются обращения граждан, содержащие информацию о фактах совершения коррупционных правонарушений, если такие обращения поступают?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Деятельность в сфере рассмотрения обращений граждан регламентируется Федеральным законом от 02 мая 2006 года № 59-ФЗ «О порядке рассмотрения обращений граждан Российской Федерации».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Граждане имеют право свободно и добровольно обращаться лично, а также направлять индивидуальные и коллективные обращения в Управление Судебного департамента в Нижегородской области.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Все поступившие обращения подлежат обязательной регистрации в течение трех дней с момента их поступления. В случае, если решение вопроса требует ответа государственных органов или органов местного самоуправления иной компетенции, а также подлежит тщательной проверке и сбору дополнительной информации,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По направленному запросу данные органы обязаны в течение 15 дней предоставить документы и материалы, необходимые для рассмотрения обращения.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В случае необходимости, рассмотрение обращения может быть связано с выездом на место (с целью сбора дополнительной информации или проведение дополнительной проверке по собранным фактам).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В целом, вся процедура рассмотрения обращений граждан должна проходить в течение 30 дней со дня их регистрации. В тех случаях, когда необходимо проведение дополнительного изучения или проверки, срок рассмотрения может быть продлен не более чем на тридцать календарных дней, о чем сообщается заявителю в течение трех календарных дней с момента продления срока рассмотрения. Срок рассмотрения по обращению продлевается начальником Управления Судебного департамента в Нижегородской области или его заместителем. Если решение вопросов, изложенных в обращении, требует длительного срока, то обращение ставится на дополнительный контроль вплоть до окончательного его исполнения, о чем сообщается заявителю в течение трех календарных дней.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По материалам проведенной проверки составляется письменный ответ, который направляется заявителю по почтовому адресу (или в форме электронного документа по адресу электронной почты, указанному в обращении).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В случаи выявления в действия должностных лиц государственных органов и органов местного самоуправления коррупционной составляющей: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материалы, собранные в ходе проверки, подтверждающие указанный факт, направляются для рассмотрения в правоохранительные органы;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- по информации, подтверждающей возможность конфликта личных интересов и интересов государственной службы, собирается комиссия по соблюдению требований к служебному поведению и урегулированию конфликта интересов.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 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color w:val="000000"/>
          <w:sz w:val="21"/>
          <w:szCs w:val="21"/>
        </w:rPr>
        <w:t>11.</w:t>
      </w:r>
      <w:r w:rsidRPr="005C2FD7">
        <w:rPr>
          <w:rFonts w:ascii="Arial" w:hAnsi="Arial" w:cs="Arial"/>
          <w:b/>
          <w:bCs/>
          <w:color w:val="000000"/>
          <w:sz w:val="21"/>
        </w:rPr>
        <w:t> </w:t>
      </w: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Может ли посредник во взяточничестве быть привлечён к уголовной ответственности?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Да, может.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Взятка может быть получена и дана через посредника (третье лицо). Посредником во взяточничестве является лицо, которое непосредственно получает или передает определенные ценности, заменяя тем самым взяткополучателя или взяткодателя. Действия посредника могут характеризоваться отсутствием личной заинтересованности и личной инициативы. Уголовная ответственность посредника во взяточничестве (соучастника деяния) в зависимости от конкретных обстоятельств по делу и его роли в даче или получении взятки наступает лишь в случаях, предусмотренных ст. 33 Уголовного кодекса РФ.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Если же третье лицо (посредник) получает от кого-либо деньги или иные ценности якобы для передачи их должностному лицу в качестве взятки, но заведомо решает присвоить их, то содеянное им деяние квалифицируется как мошенничество. Действия владельца ценностей (взяткодателя) в таком случаи относятся к категории «покушение на дачу взятки».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b/>
          <w:bCs/>
          <w:color w:val="000000"/>
          <w:sz w:val="21"/>
          <w:szCs w:val="21"/>
        </w:rPr>
        <w:t>12.</w:t>
      </w:r>
      <w:r w:rsidRPr="005C2FD7">
        <w:rPr>
          <w:rFonts w:ascii="Arial" w:hAnsi="Arial" w:cs="Arial"/>
          <w:b/>
          <w:bCs/>
          <w:color w:val="000000"/>
          <w:sz w:val="21"/>
        </w:rPr>
        <w:t> </w:t>
      </w:r>
      <w:r w:rsidRPr="005C2FD7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Возвращаются ли взяткодателю денежные средства и иные ценности, ставшие предметом взятки?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Изъятые деньги и другие ценности, являющиеся предметом взятки или коммерческого подкупа и признанные вещественными доказательствами, подлежат обращению в доход государства на основании пункта 4 части третьей статьи 81 УПК РФ как нажитые преступным путем.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Освобождение взяткодателя либо лица, совершившего коммерческий подкуп, от уголовной ответственности по мотивам добровольного сообщения о совершении преступления не означает отсутствия в действиях этих лиц состава преступления. Поэтому они не могут признаваться потерпевшими и не вправе претендовать на возвращение им ценностей, переданных в виде взятки или предмета коммерческого подкупа.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Не могут быть обращены в доход государства деньги и другие ценности в случаях, когда в отношении лица были заявлены требования о даче взятки или о незаконной передаче денег, ценных бумаг, иного имущества в виде коммерческого подкупа, если до передачи этих ценностей лицо добровольно заявило об этом органу, имеющему право возбуждать уголовное дело, и передача денег, ценных бумаг, иного имущества проходила под их контролем с целью задержания с поличным лица, заявившего такие требования. В этих случаях деньги и другие ценности, явившиеся предметом взятки или коммерческого подкупа, подлежат возвращению их владельцу.</w:t>
      </w:r>
    </w:p>
    <w:p w:rsidR="005C2FD7" w:rsidRPr="005C2FD7" w:rsidRDefault="005C2FD7" w:rsidP="005C2FD7">
      <w:pPr>
        <w:shd w:val="clear" w:color="auto" w:fill="FFFFFF"/>
        <w:spacing w:after="0" w:line="322" w:lineRule="atLeast"/>
        <w:rPr>
          <w:rFonts w:ascii="Arial" w:hAnsi="Arial" w:cs="Arial"/>
          <w:color w:val="000000"/>
          <w:sz w:val="21"/>
          <w:szCs w:val="21"/>
        </w:rPr>
      </w:pPr>
      <w:r w:rsidRPr="005C2FD7">
        <w:rPr>
          <w:rFonts w:ascii="Arial" w:hAnsi="Arial" w:cs="Arial"/>
          <w:color w:val="000000"/>
          <w:sz w:val="21"/>
          <w:szCs w:val="21"/>
        </w:rPr>
        <w:t>Если для предотвращения вредных последствий лицо было вынуждено передать вымогателю деньги, другие ценности, то они подлежат возврату их владельцу. (Постановление Пленума Верховного Суда РФ от 10.02.2000 № 6 (ред. от 06.02.2007) "О судебной практике по делам о взяточничестве и коммерческом подкупе".)</w:t>
      </w:r>
    </w:p>
    <w:p w:rsidR="004379D1" w:rsidRPr="005C2FD7" w:rsidRDefault="004379D1" w:rsidP="005C2FD7"/>
    <w:sectPr w:rsidR="004379D1" w:rsidRPr="005C2FD7" w:rsidSect="00DC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9084A"/>
    <w:multiLevelType w:val="hybridMultilevel"/>
    <w:tmpl w:val="4CBE6826"/>
    <w:lvl w:ilvl="0" w:tplc="A4782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4164D"/>
    <w:multiLevelType w:val="multilevel"/>
    <w:tmpl w:val="8DF0C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E9B44FB"/>
    <w:multiLevelType w:val="multilevel"/>
    <w:tmpl w:val="4356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04A"/>
    <w:rsid w:val="000126EF"/>
    <w:rsid w:val="00021462"/>
    <w:rsid w:val="00077F5D"/>
    <w:rsid w:val="0009100C"/>
    <w:rsid w:val="000A6AAF"/>
    <w:rsid w:val="000B31A1"/>
    <w:rsid w:val="000E25C2"/>
    <w:rsid w:val="000E4B82"/>
    <w:rsid w:val="000E79EA"/>
    <w:rsid w:val="001011BD"/>
    <w:rsid w:val="00103A27"/>
    <w:rsid w:val="00120DC6"/>
    <w:rsid w:val="0013320D"/>
    <w:rsid w:val="001537DC"/>
    <w:rsid w:val="00162578"/>
    <w:rsid w:val="00166B9C"/>
    <w:rsid w:val="00172C61"/>
    <w:rsid w:val="001963A8"/>
    <w:rsid w:val="001D1B2D"/>
    <w:rsid w:val="001D2C34"/>
    <w:rsid w:val="001D5633"/>
    <w:rsid w:val="001F1BB7"/>
    <w:rsid w:val="001F1DA3"/>
    <w:rsid w:val="0020412D"/>
    <w:rsid w:val="00204300"/>
    <w:rsid w:val="002104CC"/>
    <w:rsid w:val="00223322"/>
    <w:rsid w:val="002410DE"/>
    <w:rsid w:val="002455B6"/>
    <w:rsid w:val="002716D0"/>
    <w:rsid w:val="00281CF8"/>
    <w:rsid w:val="002A06E1"/>
    <w:rsid w:val="002B3BA9"/>
    <w:rsid w:val="002B715F"/>
    <w:rsid w:val="002C7AE6"/>
    <w:rsid w:val="002D7CE5"/>
    <w:rsid w:val="002F27BE"/>
    <w:rsid w:val="0030105F"/>
    <w:rsid w:val="003036BE"/>
    <w:rsid w:val="003215B6"/>
    <w:rsid w:val="00324062"/>
    <w:rsid w:val="0033078C"/>
    <w:rsid w:val="003406B2"/>
    <w:rsid w:val="00350A85"/>
    <w:rsid w:val="00373E15"/>
    <w:rsid w:val="00382856"/>
    <w:rsid w:val="003858E0"/>
    <w:rsid w:val="00392939"/>
    <w:rsid w:val="003A012C"/>
    <w:rsid w:val="003A544F"/>
    <w:rsid w:val="003B3487"/>
    <w:rsid w:val="003B6322"/>
    <w:rsid w:val="003C6009"/>
    <w:rsid w:val="003F35D6"/>
    <w:rsid w:val="00405C55"/>
    <w:rsid w:val="00407F65"/>
    <w:rsid w:val="004103C6"/>
    <w:rsid w:val="004122CF"/>
    <w:rsid w:val="00432AC9"/>
    <w:rsid w:val="004379D1"/>
    <w:rsid w:val="004445A5"/>
    <w:rsid w:val="0045113A"/>
    <w:rsid w:val="004622CC"/>
    <w:rsid w:val="00465CF5"/>
    <w:rsid w:val="00473394"/>
    <w:rsid w:val="00481D68"/>
    <w:rsid w:val="00483C95"/>
    <w:rsid w:val="004A2251"/>
    <w:rsid w:val="004A42B6"/>
    <w:rsid w:val="004A6B6E"/>
    <w:rsid w:val="004C039C"/>
    <w:rsid w:val="004C198D"/>
    <w:rsid w:val="004C712D"/>
    <w:rsid w:val="004D0DB0"/>
    <w:rsid w:val="00504032"/>
    <w:rsid w:val="00512197"/>
    <w:rsid w:val="00514A3C"/>
    <w:rsid w:val="00514C38"/>
    <w:rsid w:val="005225F7"/>
    <w:rsid w:val="00524CBC"/>
    <w:rsid w:val="005326EB"/>
    <w:rsid w:val="00535716"/>
    <w:rsid w:val="00560DFD"/>
    <w:rsid w:val="00571D9A"/>
    <w:rsid w:val="005814DE"/>
    <w:rsid w:val="00591742"/>
    <w:rsid w:val="00594AAA"/>
    <w:rsid w:val="005A273A"/>
    <w:rsid w:val="005B6C8A"/>
    <w:rsid w:val="005C2FD7"/>
    <w:rsid w:val="005D0AC6"/>
    <w:rsid w:val="005D73CC"/>
    <w:rsid w:val="005D752E"/>
    <w:rsid w:val="005E6955"/>
    <w:rsid w:val="005E7C70"/>
    <w:rsid w:val="0060140A"/>
    <w:rsid w:val="00604773"/>
    <w:rsid w:val="00605DF6"/>
    <w:rsid w:val="006158DD"/>
    <w:rsid w:val="00617768"/>
    <w:rsid w:val="00636508"/>
    <w:rsid w:val="0064310B"/>
    <w:rsid w:val="00651BFE"/>
    <w:rsid w:val="006604BE"/>
    <w:rsid w:val="00660B8E"/>
    <w:rsid w:val="006648E6"/>
    <w:rsid w:val="006674F5"/>
    <w:rsid w:val="00677C87"/>
    <w:rsid w:val="00684D0D"/>
    <w:rsid w:val="00687CF3"/>
    <w:rsid w:val="00690B7E"/>
    <w:rsid w:val="00696946"/>
    <w:rsid w:val="006A4776"/>
    <w:rsid w:val="006A7761"/>
    <w:rsid w:val="006C2738"/>
    <w:rsid w:val="006C276A"/>
    <w:rsid w:val="006C40CA"/>
    <w:rsid w:val="006D4646"/>
    <w:rsid w:val="006D7FE0"/>
    <w:rsid w:val="006E2C13"/>
    <w:rsid w:val="006E3E3E"/>
    <w:rsid w:val="006E5570"/>
    <w:rsid w:val="006E57D5"/>
    <w:rsid w:val="006E7EC0"/>
    <w:rsid w:val="006F5616"/>
    <w:rsid w:val="00705893"/>
    <w:rsid w:val="007151F1"/>
    <w:rsid w:val="00734329"/>
    <w:rsid w:val="00736A0F"/>
    <w:rsid w:val="00743A44"/>
    <w:rsid w:val="007451CD"/>
    <w:rsid w:val="007556BA"/>
    <w:rsid w:val="007579C4"/>
    <w:rsid w:val="00762207"/>
    <w:rsid w:val="00762559"/>
    <w:rsid w:val="00770CF7"/>
    <w:rsid w:val="00781C84"/>
    <w:rsid w:val="007906F8"/>
    <w:rsid w:val="00791111"/>
    <w:rsid w:val="00793CF8"/>
    <w:rsid w:val="007A42CB"/>
    <w:rsid w:val="007A647F"/>
    <w:rsid w:val="007B51AA"/>
    <w:rsid w:val="007C3352"/>
    <w:rsid w:val="007D22A8"/>
    <w:rsid w:val="007D3C8F"/>
    <w:rsid w:val="007D5C90"/>
    <w:rsid w:val="007D6A14"/>
    <w:rsid w:val="007E01CF"/>
    <w:rsid w:val="007F0F04"/>
    <w:rsid w:val="007F1EE3"/>
    <w:rsid w:val="00800564"/>
    <w:rsid w:val="008028ED"/>
    <w:rsid w:val="00803E99"/>
    <w:rsid w:val="0081465B"/>
    <w:rsid w:val="00826D2E"/>
    <w:rsid w:val="0083081A"/>
    <w:rsid w:val="008313B0"/>
    <w:rsid w:val="0083172E"/>
    <w:rsid w:val="00836717"/>
    <w:rsid w:val="00842DD8"/>
    <w:rsid w:val="00853C86"/>
    <w:rsid w:val="0086207A"/>
    <w:rsid w:val="00866D85"/>
    <w:rsid w:val="008770D9"/>
    <w:rsid w:val="008B18AD"/>
    <w:rsid w:val="008D7B48"/>
    <w:rsid w:val="008E4E33"/>
    <w:rsid w:val="008F15F7"/>
    <w:rsid w:val="00901EE0"/>
    <w:rsid w:val="009033A8"/>
    <w:rsid w:val="00904F65"/>
    <w:rsid w:val="00912DDB"/>
    <w:rsid w:val="00937383"/>
    <w:rsid w:val="00947373"/>
    <w:rsid w:val="00947513"/>
    <w:rsid w:val="00947E73"/>
    <w:rsid w:val="009507D2"/>
    <w:rsid w:val="00962BFC"/>
    <w:rsid w:val="00965668"/>
    <w:rsid w:val="00990C18"/>
    <w:rsid w:val="0099120F"/>
    <w:rsid w:val="009A600E"/>
    <w:rsid w:val="009B0B92"/>
    <w:rsid w:val="009C3DEE"/>
    <w:rsid w:val="009D10F6"/>
    <w:rsid w:val="009E31D4"/>
    <w:rsid w:val="009F5826"/>
    <w:rsid w:val="009F70A9"/>
    <w:rsid w:val="009F766B"/>
    <w:rsid w:val="009F7AE8"/>
    <w:rsid w:val="00A338AC"/>
    <w:rsid w:val="00A61268"/>
    <w:rsid w:val="00A6138D"/>
    <w:rsid w:val="00A62B22"/>
    <w:rsid w:val="00A66ED7"/>
    <w:rsid w:val="00A74ECF"/>
    <w:rsid w:val="00A805E4"/>
    <w:rsid w:val="00A8651F"/>
    <w:rsid w:val="00A86CFA"/>
    <w:rsid w:val="00A87CAD"/>
    <w:rsid w:val="00A96E30"/>
    <w:rsid w:val="00AB094C"/>
    <w:rsid w:val="00AB7E45"/>
    <w:rsid w:val="00AC7762"/>
    <w:rsid w:val="00AE183D"/>
    <w:rsid w:val="00AF4211"/>
    <w:rsid w:val="00B0043C"/>
    <w:rsid w:val="00B004B6"/>
    <w:rsid w:val="00B01E98"/>
    <w:rsid w:val="00B13305"/>
    <w:rsid w:val="00B24306"/>
    <w:rsid w:val="00B26046"/>
    <w:rsid w:val="00B4688F"/>
    <w:rsid w:val="00B61646"/>
    <w:rsid w:val="00B63F75"/>
    <w:rsid w:val="00B93216"/>
    <w:rsid w:val="00B93EB9"/>
    <w:rsid w:val="00B948D0"/>
    <w:rsid w:val="00B97C39"/>
    <w:rsid w:val="00BA2DBE"/>
    <w:rsid w:val="00BA5773"/>
    <w:rsid w:val="00BC6BBE"/>
    <w:rsid w:val="00BD6DB2"/>
    <w:rsid w:val="00BE1844"/>
    <w:rsid w:val="00BF6147"/>
    <w:rsid w:val="00C04803"/>
    <w:rsid w:val="00C15367"/>
    <w:rsid w:val="00C5509E"/>
    <w:rsid w:val="00C56BCA"/>
    <w:rsid w:val="00C56EB7"/>
    <w:rsid w:val="00C56F3F"/>
    <w:rsid w:val="00C5749A"/>
    <w:rsid w:val="00C622FA"/>
    <w:rsid w:val="00C74798"/>
    <w:rsid w:val="00C85F67"/>
    <w:rsid w:val="00C86C3F"/>
    <w:rsid w:val="00C91703"/>
    <w:rsid w:val="00CA4B0D"/>
    <w:rsid w:val="00CA77F2"/>
    <w:rsid w:val="00CB40F5"/>
    <w:rsid w:val="00CE5E89"/>
    <w:rsid w:val="00CF41AA"/>
    <w:rsid w:val="00CF504A"/>
    <w:rsid w:val="00CF5DEE"/>
    <w:rsid w:val="00D05E55"/>
    <w:rsid w:val="00D54A03"/>
    <w:rsid w:val="00D74047"/>
    <w:rsid w:val="00D81446"/>
    <w:rsid w:val="00D846A7"/>
    <w:rsid w:val="00D90802"/>
    <w:rsid w:val="00DA0D93"/>
    <w:rsid w:val="00DA34F5"/>
    <w:rsid w:val="00DA47CD"/>
    <w:rsid w:val="00DC0087"/>
    <w:rsid w:val="00DC219D"/>
    <w:rsid w:val="00DC24F8"/>
    <w:rsid w:val="00DC7B51"/>
    <w:rsid w:val="00DD1B24"/>
    <w:rsid w:val="00E00854"/>
    <w:rsid w:val="00E026F0"/>
    <w:rsid w:val="00E102C4"/>
    <w:rsid w:val="00E202EC"/>
    <w:rsid w:val="00E20B27"/>
    <w:rsid w:val="00E308FF"/>
    <w:rsid w:val="00E36E52"/>
    <w:rsid w:val="00E56B82"/>
    <w:rsid w:val="00E642D6"/>
    <w:rsid w:val="00E73069"/>
    <w:rsid w:val="00E82DFE"/>
    <w:rsid w:val="00E876F4"/>
    <w:rsid w:val="00EA1F80"/>
    <w:rsid w:val="00EA60BE"/>
    <w:rsid w:val="00EA7A43"/>
    <w:rsid w:val="00EB1B7F"/>
    <w:rsid w:val="00EC3E84"/>
    <w:rsid w:val="00EC437C"/>
    <w:rsid w:val="00EC5C21"/>
    <w:rsid w:val="00EE2D6A"/>
    <w:rsid w:val="00EE6D3C"/>
    <w:rsid w:val="00EF2599"/>
    <w:rsid w:val="00F01124"/>
    <w:rsid w:val="00F02AFA"/>
    <w:rsid w:val="00F10FDD"/>
    <w:rsid w:val="00F154C0"/>
    <w:rsid w:val="00F2474F"/>
    <w:rsid w:val="00F375DA"/>
    <w:rsid w:val="00F407BF"/>
    <w:rsid w:val="00F429A6"/>
    <w:rsid w:val="00F430F7"/>
    <w:rsid w:val="00F44F30"/>
    <w:rsid w:val="00F46813"/>
    <w:rsid w:val="00F47321"/>
    <w:rsid w:val="00F521D1"/>
    <w:rsid w:val="00F523D5"/>
    <w:rsid w:val="00F564DF"/>
    <w:rsid w:val="00F6308F"/>
    <w:rsid w:val="00F6781A"/>
    <w:rsid w:val="00F75936"/>
    <w:rsid w:val="00F82DF1"/>
    <w:rsid w:val="00FA1D84"/>
    <w:rsid w:val="00FA6F9F"/>
    <w:rsid w:val="00FA7195"/>
    <w:rsid w:val="00FA7537"/>
    <w:rsid w:val="00FA77AC"/>
    <w:rsid w:val="00FB2C3B"/>
    <w:rsid w:val="00FB64B7"/>
    <w:rsid w:val="00FC28BD"/>
    <w:rsid w:val="00FD5659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B3FD94-B450-4B1E-829F-31005053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B2D"/>
    <w:pPr>
      <w:spacing w:after="200" w:line="276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9"/>
    <w:qFormat/>
    <w:rsid w:val="00FA77A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F504A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9"/>
    <w:qFormat/>
    <w:rsid w:val="00CF504A"/>
    <w:pPr>
      <w:spacing w:before="100" w:beforeAutospacing="1" w:after="100" w:afterAutospacing="1" w:line="240" w:lineRule="auto"/>
      <w:outlineLvl w:val="3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77A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F504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F504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B948D0"/>
    <w:rPr>
      <w:rFonts w:cs="Times New Roman"/>
      <w:b/>
      <w:bCs/>
    </w:rPr>
  </w:style>
  <w:style w:type="paragraph" w:styleId="a4">
    <w:name w:val="No Spacing"/>
    <w:uiPriority w:val="99"/>
    <w:qFormat/>
    <w:rsid w:val="00DA0D93"/>
    <w:rPr>
      <w:rFonts w:ascii="Times New Roman" w:hAnsi="Times New Roman" w:cs="Courier New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rsid w:val="00CF504A"/>
    <w:pPr>
      <w:spacing w:before="100" w:beforeAutospacing="1" w:after="100" w:afterAutospacing="1" w:line="240" w:lineRule="auto"/>
    </w:pPr>
    <w:rPr>
      <w:szCs w:val="24"/>
    </w:rPr>
  </w:style>
  <w:style w:type="character" w:styleId="a6">
    <w:name w:val="Emphasis"/>
    <w:basedOn w:val="a0"/>
    <w:uiPriority w:val="99"/>
    <w:qFormat/>
    <w:rsid w:val="00CF504A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5C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2495</Words>
  <Characters>18346</Characters>
  <Application>Microsoft Office Word</Application>
  <DocSecurity>0</DocSecurity>
  <Lines>152</Lines>
  <Paragraphs>41</Paragraphs>
  <ScaleCrop>false</ScaleCrop>
  <Company>Microsoft</Company>
  <LinksUpToDate>false</LinksUpToDate>
  <CharactersWithSpaces>20800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МКОУ Нижне-Инховская СОШ .</cp:lastModifiedBy>
  <cp:revision>6</cp:revision>
  <cp:lastPrinted>2013-03-25T07:32:00Z</cp:lastPrinted>
  <dcterms:created xsi:type="dcterms:W3CDTF">2019-04-15T06:54:00Z</dcterms:created>
  <dcterms:modified xsi:type="dcterms:W3CDTF">2019-04-20T10:39:00Z</dcterms:modified>
</cp:coreProperties>
</file>