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5C1" w:rsidRPr="00BF2D21" w:rsidRDefault="00315453" w:rsidP="001F152F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3154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Агрегатные состояния вещества. Обобщение темы «Строение вещества»</w:t>
      </w:r>
    </w:p>
    <w:p w:rsidR="00BF2D21" w:rsidRPr="00F1227F" w:rsidRDefault="00BF2D21" w:rsidP="00BF2D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E1ED2" w:rsidRPr="00F1227F" w:rsidRDefault="001515C1" w:rsidP="00E4603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227F">
        <w:rPr>
          <w:rFonts w:ascii="Times New Roman" w:hAnsi="Times New Roman" w:cs="Times New Roman"/>
          <w:b/>
          <w:sz w:val="24"/>
          <w:szCs w:val="24"/>
        </w:rPr>
        <w:t xml:space="preserve">На этом уроке </w:t>
      </w:r>
    </w:p>
    <w:p w:rsidR="001515C1" w:rsidRPr="00F1227F" w:rsidRDefault="001515C1" w:rsidP="00E4603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227F">
        <w:rPr>
          <w:rFonts w:ascii="Times New Roman" w:hAnsi="Times New Roman" w:cs="Times New Roman"/>
          <w:b/>
          <w:sz w:val="24"/>
          <w:szCs w:val="24"/>
        </w:rPr>
        <w:t>Вы узнаете:</w:t>
      </w:r>
    </w:p>
    <w:p w:rsidR="00315453" w:rsidRPr="00315453" w:rsidRDefault="00315453" w:rsidP="00315453">
      <w:pPr>
        <w:pStyle w:val="a3"/>
        <w:numPr>
          <w:ilvl w:val="0"/>
          <w:numId w:val="29"/>
        </w:numPr>
        <w:spacing w:after="0" w:line="240" w:lineRule="auto"/>
        <w:contextualSpacing w:val="0"/>
        <w:rPr>
          <w:noProof/>
          <w:sz w:val="24"/>
        </w:rPr>
      </w:pPr>
      <w:r w:rsidRPr="00315453">
        <w:rPr>
          <w:rFonts w:ascii="Times New Roman" w:hAnsi="Times New Roman"/>
          <w:color w:val="000000"/>
          <w:sz w:val="24"/>
        </w:rPr>
        <w:t>Основные свойствами трёх агрегатных состояний вещества: газообразного, жидкого и твёрдого.</w:t>
      </w:r>
    </w:p>
    <w:p w:rsidR="00315453" w:rsidRPr="00315453" w:rsidRDefault="00315453" w:rsidP="00315453">
      <w:pPr>
        <w:pStyle w:val="a3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color w:val="000000"/>
          <w:sz w:val="24"/>
        </w:rPr>
      </w:pPr>
      <w:r w:rsidRPr="00315453">
        <w:rPr>
          <w:rFonts w:ascii="Times New Roman" w:hAnsi="Times New Roman"/>
          <w:color w:val="000000"/>
          <w:sz w:val="24"/>
        </w:rPr>
        <w:t>Как объяснять свойства различных агрегатных состояний вещества на основе особенностей их внутреннего строения.</w:t>
      </w:r>
    </w:p>
    <w:p w:rsidR="001515C1" w:rsidRPr="00F1227F" w:rsidRDefault="001515C1" w:rsidP="0031545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227F">
        <w:rPr>
          <w:rFonts w:ascii="Times New Roman" w:hAnsi="Times New Roman" w:cs="Times New Roman"/>
          <w:b/>
          <w:color w:val="000000"/>
          <w:sz w:val="24"/>
          <w:szCs w:val="24"/>
        </w:rPr>
        <w:t>Ключевые слова</w:t>
      </w:r>
    </w:p>
    <w:p w:rsidR="00450F9A" w:rsidRDefault="00315453" w:rsidP="000D7BA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453">
        <w:rPr>
          <w:rFonts w:ascii="Times New Roman" w:hAnsi="Times New Roman" w:cs="Times New Roman"/>
          <w:color w:val="000000"/>
          <w:sz w:val="24"/>
          <w:szCs w:val="24"/>
        </w:rPr>
        <w:t>Агрегатные состояния вещества, газ, жидкость, твёрдое тело</w:t>
      </w:r>
      <w:r w:rsidR="0022064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20648" w:rsidRDefault="00220648" w:rsidP="00E46030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97110C" w:rsidRDefault="0097110C" w:rsidP="00E46030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A7BF4">
        <w:rPr>
          <w:rFonts w:ascii="Times New Roman" w:eastAsia="Calibri" w:hAnsi="Times New Roman"/>
          <w:b/>
          <w:sz w:val="24"/>
          <w:szCs w:val="24"/>
          <w:lang w:eastAsia="en-US"/>
        </w:rPr>
        <w:t>Основное</w:t>
      </w:r>
      <w:r w:rsidRPr="001A7BF4">
        <w:rPr>
          <w:rFonts w:ascii="Times New Roman" w:eastAsia="Calibri" w:hAnsi="Times New Roman"/>
          <w:b/>
          <w:sz w:val="24"/>
          <w:szCs w:val="24"/>
          <w:lang w:val="de-DE" w:eastAsia="en-US"/>
        </w:rPr>
        <w:t xml:space="preserve"> </w:t>
      </w:r>
      <w:r w:rsidRPr="001A7BF4">
        <w:rPr>
          <w:rFonts w:ascii="Times New Roman" w:eastAsia="Calibri" w:hAnsi="Times New Roman"/>
          <w:b/>
          <w:sz w:val="24"/>
          <w:szCs w:val="24"/>
          <w:lang w:eastAsia="en-US"/>
        </w:rPr>
        <w:t>содержание</w:t>
      </w:r>
      <w:r w:rsidRPr="001A7BF4">
        <w:rPr>
          <w:rFonts w:ascii="Times New Roman" w:eastAsia="Calibri" w:hAnsi="Times New Roman"/>
          <w:b/>
          <w:sz w:val="24"/>
          <w:szCs w:val="24"/>
          <w:lang w:val="de-DE" w:eastAsia="en-US"/>
        </w:rPr>
        <w:t xml:space="preserve"> </w:t>
      </w:r>
      <w:r w:rsidRPr="001A7BF4">
        <w:rPr>
          <w:rFonts w:ascii="Times New Roman" w:eastAsia="Calibri" w:hAnsi="Times New Roman"/>
          <w:b/>
          <w:sz w:val="24"/>
          <w:szCs w:val="24"/>
          <w:lang w:eastAsia="en-US"/>
        </w:rPr>
        <w:t>урока</w:t>
      </w:r>
    </w:p>
    <w:p w:rsidR="00A93C6B" w:rsidRDefault="00A93C6B" w:rsidP="000D7BAF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15453" w:rsidRDefault="00315453" w:rsidP="00315453">
      <w:pPr>
        <w:pStyle w:val="a3"/>
        <w:numPr>
          <w:ilvl w:val="0"/>
          <w:numId w:val="44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15453">
        <w:rPr>
          <w:rFonts w:ascii="Times New Roman" w:eastAsia="Calibri" w:hAnsi="Times New Roman"/>
          <w:sz w:val="24"/>
          <w:szCs w:val="24"/>
          <w:lang w:eastAsia="en-US"/>
        </w:rPr>
        <w:t xml:space="preserve">Вещества могут находиться в трёх </w:t>
      </w:r>
      <w:r w:rsidRPr="00315453">
        <w:rPr>
          <w:rFonts w:ascii="Times New Roman" w:eastAsia="Calibri" w:hAnsi="Times New Roman"/>
          <w:b/>
          <w:sz w:val="24"/>
          <w:szCs w:val="24"/>
          <w:lang w:eastAsia="en-US"/>
        </w:rPr>
        <w:t>агрегатных состояниях</w:t>
      </w:r>
      <w:r w:rsidRPr="00315453">
        <w:rPr>
          <w:rFonts w:ascii="Times New Roman" w:eastAsia="Calibri" w:hAnsi="Times New Roman"/>
          <w:sz w:val="24"/>
          <w:szCs w:val="24"/>
          <w:lang w:eastAsia="en-US"/>
        </w:rPr>
        <w:t xml:space="preserve">: в твёрдом, жидком и газообразном. </w:t>
      </w:r>
    </w:p>
    <w:p w:rsidR="00315453" w:rsidRPr="00315453" w:rsidRDefault="00315453" w:rsidP="00315453">
      <w:pPr>
        <w:pStyle w:val="a3"/>
        <w:numPr>
          <w:ilvl w:val="0"/>
          <w:numId w:val="44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15453">
        <w:rPr>
          <w:rFonts w:ascii="Times New Roman" w:hAnsi="Times New Roman" w:cs="Times New Roman"/>
          <w:b/>
          <w:bCs/>
          <w:sz w:val="24"/>
          <w:szCs w:val="24"/>
        </w:rPr>
        <w:t>Газы</w:t>
      </w:r>
      <w:r w:rsidRPr="00315453">
        <w:rPr>
          <w:rFonts w:ascii="Times New Roman" w:hAnsi="Times New Roman" w:cs="Times New Roman"/>
          <w:bCs/>
          <w:sz w:val="24"/>
          <w:szCs w:val="24"/>
        </w:rPr>
        <w:t xml:space="preserve"> не имеют собственной формы и постоянного объёма</w:t>
      </w:r>
      <w:r w:rsidRPr="00315453">
        <w:rPr>
          <w:rFonts w:ascii="Times New Roman" w:hAnsi="Times New Roman" w:cs="Times New Roman"/>
          <w:sz w:val="24"/>
          <w:szCs w:val="24"/>
        </w:rPr>
        <w:t>.</w:t>
      </w:r>
      <w:r w:rsidRPr="003154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928FD">
        <w:rPr>
          <w:rFonts w:ascii="Times New Roman" w:hAnsi="Times New Roman" w:cs="Times New Roman"/>
          <w:bCs/>
          <w:sz w:val="24"/>
          <w:szCs w:val="24"/>
        </w:rPr>
        <w:t>Они принимают форму сосуда и полностью заполняют предоставленный им объём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315453" w:rsidRDefault="00315453" w:rsidP="00315453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Р</w:t>
      </w:r>
      <w:r w:rsidRPr="00315453">
        <w:rPr>
          <w:rFonts w:ascii="Times New Roman" w:eastAsia="Calibri" w:hAnsi="Times New Roman"/>
          <w:sz w:val="24"/>
          <w:szCs w:val="24"/>
          <w:lang w:eastAsia="en-US"/>
        </w:rPr>
        <w:t xml:space="preserve">асстояние между молекулами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газа </w:t>
      </w:r>
      <w:r w:rsidRPr="00315453">
        <w:rPr>
          <w:rFonts w:ascii="Times New Roman" w:eastAsia="Calibri" w:hAnsi="Times New Roman"/>
          <w:sz w:val="24"/>
          <w:szCs w:val="24"/>
          <w:lang w:eastAsia="en-US"/>
        </w:rPr>
        <w:t>намного больше размеров самих молекул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Pr="00315453">
        <w:rPr>
          <w:rFonts w:ascii="Times New Roman" w:eastAsia="Calibri" w:hAnsi="Times New Roman"/>
          <w:sz w:val="24"/>
          <w:szCs w:val="24"/>
          <w:lang w:eastAsia="en-US"/>
        </w:rPr>
        <w:t xml:space="preserve"> Молекулы газа беспорядочно дви</w:t>
      </w:r>
      <w:r>
        <w:rPr>
          <w:rFonts w:ascii="Times New Roman" w:eastAsia="Calibri" w:hAnsi="Times New Roman"/>
          <w:sz w:val="24"/>
          <w:szCs w:val="24"/>
          <w:lang w:eastAsia="en-US"/>
        </w:rPr>
        <w:t>жутся</w:t>
      </w:r>
      <w:r w:rsidRPr="00315453">
        <w:rPr>
          <w:rFonts w:ascii="Times New Roman" w:eastAsia="Calibri" w:hAnsi="Times New Roman"/>
          <w:sz w:val="24"/>
          <w:szCs w:val="24"/>
          <w:lang w:eastAsia="en-US"/>
        </w:rPr>
        <w:t xml:space="preserve"> во всех направлениях, почти не притягива</w:t>
      </w:r>
      <w:r>
        <w:rPr>
          <w:rFonts w:ascii="Times New Roman" w:eastAsia="Calibri" w:hAnsi="Times New Roman"/>
          <w:sz w:val="24"/>
          <w:szCs w:val="24"/>
          <w:lang w:eastAsia="en-US"/>
        </w:rPr>
        <w:t>ясь</w:t>
      </w:r>
      <w:r w:rsidRPr="00315453">
        <w:rPr>
          <w:rFonts w:ascii="Times New Roman" w:eastAsia="Calibri" w:hAnsi="Times New Roman"/>
          <w:sz w:val="24"/>
          <w:szCs w:val="24"/>
          <w:lang w:eastAsia="en-US"/>
        </w:rPr>
        <w:t xml:space="preserve"> друг к другу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315453" w:rsidRPr="00315453" w:rsidRDefault="00315453" w:rsidP="00315453">
      <w:pPr>
        <w:tabs>
          <w:tab w:val="left" w:pos="1134"/>
        </w:tabs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4A4AC906" wp14:editId="1C8AEB4A">
            <wp:extent cx="3333114" cy="3062377"/>
            <wp:effectExtent l="0" t="0" r="127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34949" cy="3064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453" w:rsidRDefault="00315453" w:rsidP="00315453">
      <w:pPr>
        <w:pStyle w:val="a3"/>
        <w:numPr>
          <w:ilvl w:val="0"/>
          <w:numId w:val="44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15453">
        <w:rPr>
          <w:rFonts w:ascii="Times New Roman" w:eastAsia="Calibri" w:hAnsi="Times New Roman"/>
          <w:b/>
          <w:sz w:val="24"/>
          <w:szCs w:val="24"/>
          <w:lang w:eastAsia="en-US"/>
        </w:rPr>
        <w:t>Жидкость</w:t>
      </w:r>
      <w:r w:rsidRPr="00315453">
        <w:rPr>
          <w:rFonts w:ascii="Times New Roman" w:eastAsia="Calibri" w:hAnsi="Times New Roman"/>
          <w:sz w:val="24"/>
          <w:szCs w:val="24"/>
          <w:lang w:eastAsia="en-US"/>
        </w:rPr>
        <w:t xml:space="preserve"> при заданной температуре занимает фиксированный объём и принимает форму заполняемого сосуда. </w:t>
      </w:r>
    </w:p>
    <w:p w:rsidR="00315453" w:rsidRPr="00315453" w:rsidRDefault="00315453" w:rsidP="00315453">
      <w:pPr>
        <w:tabs>
          <w:tab w:val="left" w:pos="1134"/>
        </w:tabs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noProof/>
        </w:rPr>
        <w:lastRenderedPageBreak/>
        <w:drawing>
          <wp:inline distT="0" distB="0" distL="0" distR="0" wp14:anchorId="4174FCF4" wp14:editId="5E773641">
            <wp:extent cx="2458528" cy="2222038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9881" cy="2223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453" w:rsidRDefault="00315453" w:rsidP="00315453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15453">
        <w:rPr>
          <w:rFonts w:ascii="Times New Roman" w:eastAsia="Calibri" w:hAnsi="Times New Roman"/>
          <w:sz w:val="24"/>
          <w:szCs w:val="24"/>
          <w:lang w:eastAsia="en-US"/>
        </w:rPr>
        <w:t xml:space="preserve">Основное свойство жидкости – текучесть. </w:t>
      </w:r>
    </w:p>
    <w:p w:rsidR="00315453" w:rsidRDefault="00FB3B70" w:rsidP="00315453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Р</w:t>
      </w:r>
      <w:r w:rsidRPr="00315453">
        <w:rPr>
          <w:rFonts w:ascii="Times New Roman" w:eastAsia="Calibri" w:hAnsi="Times New Roman"/>
          <w:sz w:val="24"/>
          <w:szCs w:val="24"/>
          <w:lang w:eastAsia="en-US"/>
        </w:rPr>
        <w:t>асстояние между молекулами жидкости меньше размеров самих молекул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Pr="0031545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="00315453" w:rsidRPr="00315453">
        <w:rPr>
          <w:rFonts w:ascii="Times New Roman" w:eastAsia="Calibri" w:hAnsi="Times New Roman"/>
          <w:sz w:val="24"/>
          <w:szCs w:val="24"/>
          <w:lang w:eastAsia="en-US"/>
        </w:rPr>
        <w:t>илы притяжения между ними более заметны.</w:t>
      </w:r>
    </w:p>
    <w:p w:rsidR="00315453" w:rsidRPr="00315453" w:rsidRDefault="00315453" w:rsidP="00315453">
      <w:pPr>
        <w:pStyle w:val="a3"/>
        <w:tabs>
          <w:tab w:val="left" w:pos="1134"/>
        </w:tabs>
        <w:spacing w:after="0"/>
        <w:ind w:left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440695DE" wp14:editId="40D72EBC">
            <wp:extent cx="2191110" cy="242675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90505" cy="24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B70" w:rsidRDefault="00FB3B70" w:rsidP="00315453">
      <w:pPr>
        <w:pStyle w:val="a3"/>
        <w:numPr>
          <w:ilvl w:val="0"/>
          <w:numId w:val="44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Твёрдые тела сохраняют свою</w:t>
      </w:r>
      <w:r w:rsidR="00315453" w:rsidRPr="00315453">
        <w:rPr>
          <w:rFonts w:ascii="Times New Roman" w:eastAsia="Calibri" w:hAnsi="Times New Roman"/>
          <w:sz w:val="24"/>
          <w:szCs w:val="24"/>
          <w:lang w:eastAsia="en-US"/>
        </w:rPr>
        <w:t xml:space="preserve"> форму </w:t>
      </w:r>
      <w:r>
        <w:rPr>
          <w:rFonts w:ascii="Times New Roman" w:eastAsia="Calibri" w:hAnsi="Times New Roman"/>
          <w:sz w:val="24"/>
          <w:szCs w:val="24"/>
          <w:lang w:eastAsia="en-US"/>
        </w:rPr>
        <w:t>и объём.</w:t>
      </w:r>
    </w:p>
    <w:p w:rsidR="00FB3B70" w:rsidRPr="00FB3B70" w:rsidRDefault="00FB3B70" w:rsidP="00FB3B70">
      <w:pPr>
        <w:tabs>
          <w:tab w:val="left" w:pos="1134"/>
        </w:tabs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B3B70" w:rsidRDefault="00315453" w:rsidP="00315453">
      <w:pPr>
        <w:pStyle w:val="a3"/>
        <w:numPr>
          <w:ilvl w:val="0"/>
          <w:numId w:val="44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15453">
        <w:rPr>
          <w:rFonts w:ascii="Times New Roman" w:eastAsia="Calibri" w:hAnsi="Times New Roman"/>
          <w:sz w:val="24"/>
          <w:szCs w:val="24"/>
          <w:lang w:eastAsia="en-US"/>
        </w:rPr>
        <w:t>Молекулы или атомы в твёрдом теле находятся очень близко друг к другу</w:t>
      </w:r>
      <w:r w:rsidR="00FB3B70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FB3B70" w:rsidRDefault="00FB3B70" w:rsidP="00FB3B70">
      <w:pPr>
        <w:pStyle w:val="a3"/>
        <w:ind w:left="0" w:firstLine="720"/>
        <w:rPr>
          <w:rFonts w:ascii="Times New Roman" w:eastAsia="Calibri" w:hAnsi="Times New Roman"/>
          <w:sz w:val="24"/>
          <w:szCs w:val="24"/>
          <w:lang w:eastAsia="en-US"/>
        </w:rPr>
      </w:pPr>
      <w:r w:rsidRPr="00315453">
        <w:rPr>
          <w:rFonts w:ascii="Times New Roman" w:eastAsia="Calibri" w:hAnsi="Times New Roman"/>
          <w:sz w:val="24"/>
          <w:szCs w:val="24"/>
          <w:lang w:eastAsia="en-US"/>
        </w:rPr>
        <w:t>Молекулы или атомы твёрдых тел колеблются около некоторого положения равновесия и не могут далеко переместиться от него.</w:t>
      </w:r>
    </w:p>
    <w:p w:rsidR="00FB3B70" w:rsidRPr="00FB3B70" w:rsidRDefault="00FB3B70" w:rsidP="00FB3B70">
      <w:pPr>
        <w:pStyle w:val="a3"/>
        <w:ind w:left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30700153" wp14:editId="4490E002">
            <wp:extent cx="2251494" cy="2130658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56077" cy="213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453" w:rsidRPr="00315453" w:rsidRDefault="00FB3B70" w:rsidP="00FB3B70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В </w:t>
      </w:r>
      <w:r w:rsidRPr="00315453">
        <w:rPr>
          <w:rFonts w:ascii="Times New Roman" w:eastAsia="Calibri" w:hAnsi="Times New Roman"/>
          <w:sz w:val="24"/>
          <w:szCs w:val="24"/>
          <w:lang w:eastAsia="en-US"/>
        </w:rPr>
        <w:t>кристаллически</w:t>
      </w:r>
      <w:r>
        <w:rPr>
          <w:rFonts w:ascii="Times New Roman" w:eastAsia="Calibri" w:hAnsi="Times New Roman"/>
          <w:sz w:val="24"/>
          <w:szCs w:val="24"/>
          <w:lang w:eastAsia="en-US"/>
        </w:rPr>
        <w:t>х телах атомы</w:t>
      </w:r>
      <w:r w:rsidR="00315453" w:rsidRPr="00315453">
        <w:rPr>
          <w:rFonts w:ascii="Times New Roman" w:eastAsia="Calibri" w:hAnsi="Times New Roman"/>
          <w:sz w:val="24"/>
          <w:szCs w:val="24"/>
          <w:lang w:eastAsia="en-US"/>
        </w:rPr>
        <w:t xml:space="preserve"> расп</w:t>
      </w:r>
      <w:r>
        <w:rPr>
          <w:rFonts w:ascii="Times New Roman" w:eastAsia="Calibri" w:hAnsi="Times New Roman"/>
          <w:sz w:val="24"/>
          <w:szCs w:val="24"/>
          <w:lang w:eastAsia="en-US"/>
        </w:rPr>
        <w:t>оложены в определённом порядке, о</w:t>
      </w:r>
      <w:r w:rsidR="00315453" w:rsidRPr="00315453">
        <w:rPr>
          <w:rFonts w:ascii="Times New Roman" w:eastAsia="Calibri" w:hAnsi="Times New Roman"/>
          <w:sz w:val="24"/>
          <w:szCs w:val="24"/>
          <w:lang w:eastAsia="en-US"/>
        </w:rPr>
        <w:t>бразу</w:t>
      </w:r>
      <w:r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="00315453" w:rsidRPr="00315453">
        <w:rPr>
          <w:rFonts w:ascii="Times New Roman" w:eastAsia="Calibri" w:hAnsi="Times New Roman"/>
          <w:sz w:val="24"/>
          <w:szCs w:val="24"/>
          <w:lang w:eastAsia="en-US"/>
        </w:rPr>
        <w:t xml:space="preserve"> кристаллическую решётку.</w:t>
      </w:r>
    </w:p>
    <w:p w:rsidR="00E94736" w:rsidRPr="00FB3B70" w:rsidRDefault="00FB3B70" w:rsidP="00FB3B70">
      <w:pPr>
        <w:tabs>
          <w:tab w:val="left" w:pos="1134"/>
        </w:tabs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noProof/>
        </w:rPr>
        <w:lastRenderedPageBreak/>
        <w:drawing>
          <wp:inline distT="0" distB="0" distL="0" distR="0" wp14:anchorId="4BA5C036" wp14:editId="5C0DFBB3">
            <wp:extent cx="2060345" cy="161931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61480" cy="1620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B70" w:rsidRPr="00315453" w:rsidRDefault="00FB3B70" w:rsidP="00FB3B70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E94736" w:rsidRPr="00AD2B07" w:rsidRDefault="00E94736" w:rsidP="00EA35BF">
      <w:pPr>
        <w:tabs>
          <w:tab w:val="left" w:pos="1134"/>
        </w:tabs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97110C" w:rsidRDefault="0097110C" w:rsidP="00E46030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A87D2A">
        <w:rPr>
          <w:rFonts w:ascii="Times New Roman" w:eastAsia="Calibri" w:hAnsi="Times New Roman"/>
          <w:b/>
          <w:sz w:val="24"/>
          <w:szCs w:val="24"/>
          <w:lang w:eastAsia="en-US"/>
        </w:rPr>
        <w:t>Разбор</w:t>
      </w:r>
      <w:r w:rsidRPr="00A87D2A">
        <w:rPr>
          <w:rFonts w:ascii="Times New Roman" w:eastAsia="Calibri" w:hAnsi="Times New Roman"/>
          <w:b/>
          <w:sz w:val="24"/>
          <w:szCs w:val="24"/>
          <w:lang w:val="de-DE" w:eastAsia="en-US"/>
        </w:rPr>
        <w:t xml:space="preserve"> </w:t>
      </w:r>
      <w:r w:rsidRPr="00A87D2A">
        <w:rPr>
          <w:rFonts w:ascii="Times New Roman" w:eastAsia="Calibri" w:hAnsi="Times New Roman"/>
          <w:b/>
          <w:sz w:val="24"/>
          <w:szCs w:val="24"/>
          <w:lang w:eastAsia="en-US"/>
        </w:rPr>
        <w:t>типового</w:t>
      </w:r>
      <w:r w:rsidRPr="00A87D2A">
        <w:rPr>
          <w:rFonts w:ascii="Times New Roman" w:eastAsia="Calibri" w:hAnsi="Times New Roman"/>
          <w:b/>
          <w:sz w:val="24"/>
          <w:szCs w:val="24"/>
          <w:lang w:val="de-DE" w:eastAsia="en-US"/>
        </w:rPr>
        <w:t xml:space="preserve"> </w:t>
      </w:r>
      <w:r w:rsidRPr="00A87D2A">
        <w:rPr>
          <w:rFonts w:ascii="Times New Roman" w:eastAsia="Calibri" w:hAnsi="Times New Roman"/>
          <w:b/>
          <w:sz w:val="24"/>
          <w:szCs w:val="24"/>
          <w:lang w:eastAsia="en-US"/>
        </w:rPr>
        <w:t>тренировочного</w:t>
      </w:r>
      <w:r w:rsidRPr="00A87D2A">
        <w:rPr>
          <w:rFonts w:ascii="Times New Roman" w:eastAsia="Calibri" w:hAnsi="Times New Roman"/>
          <w:b/>
          <w:sz w:val="24"/>
          <w:szCs w:val="24"/>
          <w:lang w:val="de-DE" w:eastAsia="en-US"/>
        </w:rPr>
        <w:t xml:space="preserve"> </w:t>
      </w:r>
      <w:r w:rsidRPr="00A87D2A">
        <w:rPr>
          <w:rFonts w:ascii="Times New Roman" w:eastAsia="Calibri" w:hAnsi="Times New Roman"/>
          <w:b/>
          <w:sz w:val="24"/>
          <w:szCs w:val="24"/>
          <w:lang w:eastAsia="en-US"/>
        </w:rPr>
        <w:t>задания</w:t>
      </w:r>
    </w:p>
    <w:p w:rsidR="006F4364" w:rsidRPr="00A87D2A" w:rsidRDefault="006F4364" w:rsidP="00E46030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val="de-DE" w:eastAsia="en-US"/>
        </w:rPr>
      </w:pPr>
    </w:p>
    <w:p w:rsidR="00FB3B70" w:rsidRPr="00FB3B70" w:rsidRDefault="00FB3B70" w:rsidP="00FB3B70">
      <w:pPr>
        <w:spacing w:after="0"/>
        <w:ind w:left="708"/>
        <w:rPr>
          <w:rFonts w:ascii="Times New Roman" w:hAnsi="Times New Roman" w:cs="Times New Roman"/>
          <w:sz w:val="24"/>
        </w:rPr>
      </w:pPr>
      <w:r w:rsidRPr="00FB3B70">
        <w:rPr>
          <w:rFonts w:ascii="Times New Roman" w:hAnsi="Times New Roman" w:cs="Times New Roman"/>
          <w:sz w:val="24"/>
        </w:rPr>
        <w:t>В отличии от жидкости газ при воздействии на него:</w:t>
      </w:r>
    </w:p>
    <w:p w:rsidR="00FB3B70" w:rsidRPr="00FB3B70" w:rsidRDefault="00FB3B70" w:rsidP="00FB3B70">
      <w:pPr>
        <w:pStyle w:val="a3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</w:rPr>
      </w:pPr>
      <w:r w:rsidRPr="00FB3B70">
        <w:rPr>
          <w:rFonts w:ascii="Times New Roman" w:hAnsi="Times New Roman" w:cs="Times New Roman"/>
          <w:sz w:val="24"/>
        </w:rPr>
        <w:t>сохраняет и форму, и объём</w:t>
      </w:r>
    </w:p>
    <w:p w:rsidR="00FB3B70" w:rsidRPr="00FB3B70" w:rsidRDefault="00FB3B70" w:rsidP="00FB3B70">
      <w:pPr>
        <w:pStyle w:val="a3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</w:rPr>
      </w:pPr>
      <w:r w:rsidRPr="00FB3B70">
        <w:rPr>
          <w:rFonts w:ascii="Times New Roman" w:hAnsi="Times New Roman" w:cs="Times New Roman"/>
          <w:sz w:val="24"/>
        </w:rPr>
        <w:t>не сохраняет форму и не сохраняет объём</w:t>
      </w:r>
    </w:p>
    <w:p w:rsidR="00FB3B70" w:rsidRPr="00FB3B70" w:rsidRDefault="00FB3B70" w:rsidP="00FB3B70">
      <w:pPr>
        <w:pStyle w:val="a3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</w:rPr>
      </w:pPr>
      <w:r w:rsidRPr="00FB3B70">
        <w:rPr>
          <w:rFonts w:ascii="Times New Roman" w:hAnsi="Times New Roman" w:cs="Times New Roman"/>
          <w:sz w:val="24"/>
        </w:rPr>
        <w:t>не сохраняет объём, хотя и сохраняет форму</w:t>
      </w:r>
    </w:p>
    <w:p w:rsidR="00FB3B70" w:rsidRPr="00FB3B70" w:rsidRDefault="00FB3B70" w:rsidP="00FB3B70">
      <w:pPr>
        <w:pStyle w:val="a3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</w:rPr>
      </w:pPr>
      <w:r w:rsidRPr="00FB3B70">
        <w:rPr>
          <w:rFonts w:ascii="Times New Roman" w:hAnsi="Times New Roman" w:cs="Times New Roman"/>
          <w:sz w:val="24"/>
        </w:rPr>
        <w:t>не сохраняет форму, хотя и сохраняет объём</w:t>
      </w:r>
    </w:p>
    <w:p w:rsidR="009C618E" w:rsidRPr="009C618E" w:rsidRDefault="009C618E" w:rsidP="00FB3B70">
      <w:pPr>
        <w:spacing w:after="0"/>
        <w:ind w:left="708"/>
        <w:rPr>
          <w:rFonts w:ascii="Times New Roman" w:eastAsia="Calibri" w:hAnsi="Times New Roman"/>
          <w:sz w:val="24"/>
          <w:szCs w:val="24"/>
          <w:lang w:eastAsia="en-US"/>
        </w:rPr>
      </w:pPr>
      <w:r w:rsidRPr="009C618E">
        <w:rPr>
          <w:rFonts w:ascii="Times New Roman" w:eastAsia="Calibri" w:hAnsi="Times New Roman"/>
          <w:sz w:val="24"/>
          <w:szCs w:val="24"/>
          <w:lang w:eastAsia="en-US"/>
        </w:rPr>
        <w:t xml:space="preserve">Ответ: </w:t>
      </w:r>
      <w:r w:rsidR="00FB3B70" w:rsidRPr="00FB3B70">
        <w:rPr>
          <w:rFonts w:ascii="Times New Roman" w:hAnsi="Times New Roman" w:cs="Times New Roman"/>
          <w:sz w:val="24"/>
        </w:rPr>
        <w:t>не сохраняет форму и не сохраняет объём</w:t>
      </w:r>
      <w:r w:rsidRPr="009C618E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.</w:t>
      </w:r>
    </w:p>
    <w:p w:rsidR="009F71E4" w:rsidRPr="001F152F" w:rsidRDefault="009F71E4" w:rsidP="00E4603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110C" w:rsidRDefault="009F71E4" w:rsidP="00E46030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A87D2A">
        <w:rPr>
          <w:rFonts w:ascii="Times New Roman" w:eastAsia="Calibri" w:hAnsi="Times New Roman"/>
          <w:b/>
          <w:sz w:val="24"/>
          <w:szCs w:val="24"/>
          <w:lang w:eastAsia="en-US"/>
        </w:rPr>
        <w:t>Разбор</w:t>
      </w:r>
      <w:r w:rsidRPr="00A87D2A">
        <w:rPr>
          <w:rFonts w:ascii="Times New Roman" w:eastAsia="Calibri" w:hAnsi="Times New Roman"/>
          <w:b/>
          <w:sz w:val="24"/>
          <w:szCs w:val="24"/>
          <w:lang w:val="de-DE" w:eastAsia="en-US"/>
        </w:rPr>
        <w:t xml:space="preserve"> </w:t>
      </w:r>
      <w:r w:rsidRPr="00A87D2A">
        <w:rPr>
          <w:rFonts w:ascii="Times New Roman" w:eastAsia="Calibri" w:hAnsi="Times New Roman"/>
          <w:b/>
          <w:sz w:val="24"/>
          <w:szCs w:val="24"/>
          <w:lang w:eastAsia="en-US"/>
        </w:rPr>
        <w:t>типового</w:t>
      </w:r>
      <w:r w:rsidRPr="00A87D2A">
        <w:rPr>
          <w:rFonts w:ascii="Times New Roman" w:eastAsia="Calibri" w:hAnsi="Times New Roman"/>
          <w:b/>
          <w:sz w:val="24"/>
          <w:szCs w:val="24"/>
          <w:lang w:val="de-DE" w:eastAsia="en-US"/>
        </w:rPr>
        <w:t xml:space="preserve"> </w:t>
      </w:r>
      <w:r w:rsidRPr="00A87D2A">
        <w:rPr>
          <w:rFonts w:ascii="Times New Roman" w:eastAsia="Calibri" w:hAnsi="Times New Roman"/>
          <w:b/>
          <w:sz w:val="24"/>
          <w:szCs w:val="24"/>
          <w:lang w:eastAsia="en-US"/>
        </w:rPr>
        <w:t>контрольного</w:t>
      </w:r>
      <w:r w:rsidRPr="00A87D2A">
        <w:rPr>
          <w:rFonts w:ascii="Times New Roman" w:eastAsia="Calibri" w:hAnsi="Times New Roman"/>
          <w:b/>
          <w:sz w:val="24"/>
          <w:szCs w:val="24"/>
          <w:lang w:val="de-DE" w:eastAsia="en-US"/>
        </w:rPr>
        <w:t xml:space="preserve"> </w:t>
      </w:r>
      <w:r w:rsidRPr="00A87D2A">
        <w:rPr>
          <w:rFonts w:ascii="Times New Roman" w:eastAsia="Calibri" w:hAnsi="Times New Roman"/>
          <w:b/>
          <w:sz w:val="24"/>
          <w:szCs w:val="24"/>
          <w:lang w:eastAsia="en-US"/>
        </w:rPr>
        <w:t>задания</w:t>
      </w:r>
    </w:p>
    <w:p w:rsidR="006F4364" w:rsidRPr="00A87D2A" w:rsidRDefault="006F4364" w:rsidP="00E46030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FB3B70" w:rsidRPr="00FB3B70" w:rsidRDefault="00FB3B70" w:rsidP="00FB3B70">
      <w:pPr>
        <w:spacing w:after="0"/>
        <w:ind w:firstLine="709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  <w:r w:rsidRPr="00FB3B70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В отличии от жидкости твёрдое тело при воздействии на него:</w:t>
      </w:r>
    </w:p>
    <w:p w:rsidR="00FB3B70" w:rsidRPr="00FB3B70" w:rsidRDefault="00FB3B70" w:rsidP="00FB3B70">
      <w:pPr>
        <w:pStyle w:val="a3"/>
        <w:numPr>
          <w:ilvl w:val="0"/>
          <w:numId w:val="46"/>
        </w:numPr>
        <w:spacing w:after="0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  <w:r w:rsidRPr="00FB3B70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сохраняет и форму, и объём</w:t>
      </w:r>
    </w:p>
    <w:p w:rsidR="00FB3B70" w:rsidRPr="00FB3B70" w:rsidRDefault="00FB3B70" w:rsidP="00FB3B70">
      <w:pPr>
        <w:pStyle w:val="a3"/>
        <w:numPr>
          <w:ilvl w:val="0"/>
          <w:numId w:val="46"/>
        </w:numPr>
        <w:spacing w:after="0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  <w:r w:rsidRPr="00FB3B70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не сохраняет форму и не сохраняет объём</w:t>
      </w:r>
    </w:p>
    <w:p w:rsidR="00FB3B70" w:rsidRPr="00FB3B70" w:rsidRDefault="00FB3B70" w:rsidP="00FB3B70">
      <w:pPr>
        <w:pStyle w:val="a3"/>
        <w:numPr>
          <w:ilvl w:val="0"/>
          <w:numId w:val="46"/>
        </w:numPr>
        <w:spacing w:after="0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  <w:r w:rsidRPr="00FB3B70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не сохраняет объём, хотя и сохраняет форму</w:t>
      </w:r>
    </w:p>
    <w:p w:rsidR="00FB3B70" w:rsidRPr="00FB3B70" w:rsidRDefault="00FB3B70" w:rsidP="00FB3B70">
      <w:pPr>
        <w:pStyle w:val="a3"/>
        <w:numPr>
          <w:ilvl w:val="0"/>
          <w:numId w:val="46"/>
        </w:numPr>
        <w:spacing w:after="0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  <w:r w:rsidRPr="00FB3B70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не сохраняет форму, хотя и сохраняет объём</w:t>
      </w:r>
    </w:p>
    <w:p w:rsidR="009F71E4" w:rsidRPr="001F152F" w:rsidRDefault="006D37DC" w:rsidP="00FB3B70">
      <w:pPr>
        <w:spacing w:after="0"/>
        <w:ind w:firstLine="709"/>
        <w:rPr>
          <w:rFonts w:ascii="Times New Roman" w:eastAsia="Calibri" w:hAnsi="Times New Roman"/>
          <w:sz w:val="24"/>
          <w:szCs w:val="24"/>
          <w:lang w:eastAsia="en-US"/>
        </w:rPr>
      </w:pPr>
      <w:r w:rsidRPr="001F152F">
        <w:rPr>
          <w:rFonts w:ascii="Times New Roman" w:eastAsia="Calibri" w:hAnsi="Times New Roman"/>
          <w:sz w:val="24"/>
          <w:szCs w:val="24"/>
          <w:lang w:eastAsia="en-US"/>
        </w:rPr>
        <w:t xml:space="preserve">Ответ: </w:t>
      </w:r>
      <w:r w:rsidR="00FB3B70" w:rsidRPr="00FB3B70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сохраняет и форму, и объём</w:t>
      </w:r>
      <w:r w:rsidR="000D7BAF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.</w:t>
      </w:r>
    </w:p>
    <w:sectPr w:rsidR="009F71E4" w:rsidRPr="001F152F" w:rsidSect="00B248EA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5FA2"/>
    <w:multiLevelType w:val="hybridMultilevel"/>
    <w:tmpl w:val="035C4D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F6048E"/>
    <w:multiLevelType w:val="hybridMultilevel"/>
    <w:tmpl w:val="E52ED6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6C55B7D"/>
    <w:multiLevelType w:val="hybridMultilevel"/>
    <w:tmpl w:val="097E9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D2F96"/>
    <w:multiLevelType w:val="hybridMultilevel"/>
    <w:tmpl w:val="AC1C3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50EF5"/>
    <w:multiLevelType w:val="hybridMultilevel"/>
    <w:tmpl w:val="E21E4B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AD66F73"/>
    <w:multiLevelType w:val="hybridMultilevel"/>
    <w:tmpl w:val="AD32EA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DCB65EB"/>
    <w:multiLevelType w:val="hybridMultilevel"/>
    <w:tmpl w:val="E7A06ADA"/>
    <w:lvl w:ilvl="0" w:tplc="ABC2C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8E1353"/>
    <w:multiLevelType w:val="hybridMultilevel"/>
    <w:tmpl w:val="24ECDA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F1C598E"/>
    <w:multiLevelType w:val="hybridMultilevel"/>
    <w:tmpl w:val="B55C304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2364627"/>
    <w:multiLevelType w:val="hybridMultilevel"/>
    <w:tmpl w:val="26EEE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3D767D"/>
    <w:multiLevelType w:val="hybridMultilevel"/>
    <w:tmpl w:val="216A50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CD3185"/>
    <w:multiLevelType w:val="hybridMultilevel"/>
    <w:tmpl w:val="91D87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690EFA"/>
    <w:multiLevelType w:val="hybridMultilevel"/>
    <w:tmpl w:val="E7A06ADA"/>
    <w:lvl w:ilvl="0" w:tplc="ABC2C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C965354"/>
    <w:multiLevelType w:val="hybridMultilevel"/>
    <w:tmpl w:val="175C7F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1F14C3B"/>
    <w:multiLevelType w:val="hybridMultilevel"/>
    <w:tmpl w:val="854A0D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6932229"/>
    <w:multiLevelType w:val="hybridMultilevel"/>
    <w:tmpl w:val="8124C1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8F61454"/>
    <w:multiLevelType w:val="hybridMultilevel"/>
    <w:tmpl w:val="700E5C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B9A7337"/>
    <w:multiLevelType w:val="hybridMultilevel"/>
    <w:tmpl w:val="B30679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3C67513"/>
    <w:multiLevelType w:val="hybridMultilevel"/>
    <w:tmpl w:val="38FECC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4C240FE"/>
    <w:multiLevelType w:val="hybridMultilevel"/>
    <w:tmpl w:val="5926669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6A04877"/>
    <w:multiLevelType w:val="hybridMultilevel"/>
    <w:tmpl w:val="A3FA4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72C4AE4"/>
    <w:multiLevelType w:val="hybridMultilevel"/>
    <w:tmpl w:val="8CFC43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AC55ED8"/>
    <w:multiLevelType w:val="hybridMultilevel"/>
    <w:tmpl w:val="2A0A2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221FE6"/>
    <w:multiLevelType w:val="hybridMultilevel"/>
    <w:tmpl w:val="83E098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696383F"/>
    <w:multiLevelType w:val="hybridMultilevel"/>
    <w:tmpl w:val="F864A2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8E42238"/>
    <w:multiLevelType w:val="hybridMultilevel"/>
    <w:tmpl w:val="129412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96726E7"/>
    <w:multiLevelType w:val="hybridMultilevel"/>
    <w:tmpl w:val="409E732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97312A5"/>
    <w:multiLevelType w:val="hybridMultilevel"/>
    <w:tmpl w:val="FC282F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AD800ED"/>
    <w:multiLevelType w:val="hybridMultilevel"/>
    <w:tmpl w:val="6750E5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FAB0A0B"/>
    <w:multiLevelType w:val="hybridMultilevel"/>
    <w:tmpl w:val="2E4C9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EB022F"/>
    <w:multiLevelType w:val="hybridMultilevel"/>
    <w:tmpl w:val="F46436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6C9219A"/>
    <w:multiLevelType w:val="hybridMultilevel"/>
    <w:tmpl w:val="F3D61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D13E0B"/>
    <w:multiLevelType w:val="hybridMultilevel"/>
    <w:tmpl w:val="F2008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CE22218"/>
    <w:multiLevelType w:val="hybridMultilevel"/>
    <w:tmpl w:val="6666B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9952A1"/>
    <w:multiLevelType w:val="hybridMultilevel"/>
    <w:tmpl w:val="842612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FB90BB7"/>
    <w:multiLevelType w:val="hybridMultilevel"/>
    <w:tmpl w:val="180E21F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02C4EF6"/>
    <w:multiLevelType w:val="hybridMultilevel"/>
    <w:tmpl w:val="E9C82B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0A90572"/>
    <w:multiLevelType w:val="hybridMultilevel"/>
    <w:tmpl w:val="16B469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B0C75C4"/>
    <w:multiLevelType w:val="hybridMultilevel"/>
    <w:tmpl w:val="4546FC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C1E064D"/>
    <w:multiLevelType w:val="hybridMultilevel"/>
    <w:tmpl w:val="3B8CC5D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752438E6"/>
    <w:multiLevelType w:val="hybridMultilevel"/>
    <w:tmpl w:val="039E0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D375F"/>
    <w:multiLevelType w:val="hybridMultilevel"/>
    <w:tmpl w:val="DD3260D4"/>
    <w:lvl w:ilvl="0" w:tplc="49547A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81761AA"/>
    <w:multiLevelType w:val="hybridMultilevel"/>
    <w:tmpl w:val="EB98E5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968510B"/>
    <w:multiLevelType w:val="hybridMultilevel"/>
    <w:tmpl w:val="C710335E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AFA1C03"/>
    <w:multiLevelType w:val="hybridMultilevel"/>
    <w:tmpl w:val="B4C2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1C1934"/>
    <w:multiLevelType w:val="hybridMultilevel"/>
    <w:tmpl w:val="CAFE2A74"/>
    <w:lvl w:ilvl="0" w:tplc="314CB9C0">
      <w:start w:val="1"/>
      <w:numFmt w:val="decimal"/>
      <w:lvlText w:val="%1."/>
      <w:lvlJc w:val="left"/>
      <w:pPr>
        <w:ind w:left="433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num w:numId="1">
    <w:abstractNumId w:val="44"/>
  </w:num>
  <w:num w:numId="2">
    <w:abstractNumId w:val="41"/>
  </w:num>
  <w:num w:numId="3">
    <w:abstractNumId w:val="20"/>
  </w:num>
  <w:num w:numId="4">
    <w:abstractNumId w:val="8"/>
  </w:num>
  <w:num w:numId="5">
    <w:abstractNumId w:val="29"/>
  </w:num>
  <w:num w:numId="6">
    <w:abstractNumId w:val="6"/>
  </w:num>
  <w:num w:numId="7">
    <w:abstractNumId w:val="12"/>
  </w:num>
  <w:num w:numId="8">
    <w:abstractNumId w:val="22"/>
  </w:num>
  <w:num w:numId="9">
    <w:abstractNumId w:val="11"/>
  </w:num>
  <w:num w:numId="10">
    <w:abstractNumId w:val="39"/>
  </w:num>
  <w:num w:numId="11">
    <w:abstractNumId w:val="26"/>
  </w:num>
  <w:num w:numId="12">
    <w:abstractNumId w:val="19"/>
  </w:num>
  <w:num w:numId="13">
    <w:abstractNumId w:val="45"/>
  </w:num>
  <w:num w:numId="14">
    <w:abstractNumId w:val="10"/>
  </w:num>
  <w:num w:numId="15">
    <w:abstractNumId w:val="43"/>
  </w:num>
  <w:num w:numId="16">
    <w:abstractNumId w:val="2"/>
  </w:num>
  <w:num w:numId="17">
    <w:abstractNumId w:val="40"/>
  </w:num>
  <w:num w:numId="18">
    <w:abstractNumId w:val="31"/>
  </w:num>
  <w:num w:numId="19">
    <w:abstractNumId w:val="9"/>
  </w:num>
  <w:num w:numId="20">
    <w:abstractNumId w:val="25"/>
  </w:num>
  <w:num w:numId="21">
    <w:abstractNumId w:val="3"/>
  </w:num>
  <w:num w:numId="22">
    <w:abstractNumId w:val="28"/>
  </w:num>
  <w:num w:numId="23">
    <w:abstractNumId w:val="7"/>
  </w:num>
  <w:num w:numId="24">
    <w:abstractNumId w:val="5"/>
  </w:num>
  <w:num w:numId="25">
    <w:abstractNumId w:val="16"/>
  </w:num>
  <w:num w:numId="26">
    <w:abstractNumId w:val="24"/>
  </w:num>
  <w:num w:numId="27">
    <w:abstractNumId w:val="23"/>
  </w:num>
  <w:num w:numId="28">
    <w:abstractNumId w:val="21"/>
  </w:num>
  <w:num w:numId="29">
    <w:abstractNumId w:val="18"/>
  </w:num>
  <w:num w:numId="30">
    <w:abstractNumId w:val="36"/>
  </w:num>
  <w:num w:numId="31">
    <w:abstractNumId w:val="32"/>
  </w:num>
  <w:num w:numId="32">
    <w:abstractNumId w:val="15"/>
  </w:num>
  <w:num w:numId="33">
    <w:abstractNumId w:val="13"/>
  </w:num>
  <w:num w:numId="34">
    <w:abstractNumId w:val="34"/>
  </w:num>
  <w:num w:numId="35">
    <w:abstractNumId w:val="35"/>
  </w:num>
  <w:num w:numId="36">
    <w:abstractNumId w:val="42"/>
  </w:num>
  <w:num w:numId="37">
    <w:abstractNumId w:val="33"/>
  </w:num>
  <w:num w:numId="38">
    <w:abstractNumId w:val="4"/>
  </w:num>
  <w:num w:numId="39">
    <w:abstractNumId w:val="0"/>
  </w:num>
  <w:num w:numId="40">
    <w:abstractNumId w:val="37"/>
  </w:num>
  <w:num w:numId="41">
    <w:abstractNumId w:val="38"/>
  </w:num>
  <w:num w:numId="42">
    <w:abstractNumId w:val="14"/>
  </w:num>
  <w:num w:numId="43">
    <w:abstractNumId w:val="27"/>
  </w:num>
  <w:num w:numId="44">
    <w:abstractNumId w:val="17"/>
  </w:num>
  <w:num w:numId="45">
    <w:abstractNumId w:val="1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5C1"/>
    <w:rsid w:val="000107F4"/>
    <w:rsid w:val="000343B2"/>
    <w:rsid w:val="00065C17"/>
    <w:rsid w:val="0009122E"/>
    <w:rsid w:val="000D7BAF"/>
    <w:rsid w:val="000E48E4"/>
    <w:rsid w:val="000F56A8"/>
    <w:rsid w:val="00103B4C"/>
    <w:rsid w:val="001176CB"/>
    <w:rsid w:val="00121808"/>
    <w:rsid w:val="001249C6"/>
    <w:rsid w:val="00127F1D"/>
    <w:rsid w:val="00134400"/>
    <w:rsid w:val="001515C1"/>
    <w:rsid w:val="00167985"/>
    <w:rsid w:val="00194E5E"/>
    <w:rsid w:val="001A7BF4"/>
    <w:rsid w:val="001D37B1"/>
    <w:rsid w:val="001D6B75"/>
    <w:rsid w:val="001F152F"/>
    <w:rsid w:val="00207F28"/>
    <w:rsid w:val="00220648"/>
    <w:rsid w:val="00292F1F"/>
    <w:rsid w:val="002A11FD"/>
    <w:rsid w:val="00315453"/>
    <w:rsid w:val="00342CAA"/>
    <w:rsid w:val="00353A1E"/>
    <w:rsid w:val="00361B65"/>
    <w:rsid w:val="00361EA3"/>
    <w:rsid w:val="003749EB"/>
    <w:rsid w:val="003C5DED"/>
    <w:rsid w:val="004262F8"/>
    <w:rsid w:val="0044287A"/>
    <w:rsid w:val="00450F9A"/>
    <w:rsid w:val="0045413F"/>
    <w:rsid w:val="004D081E"/>
    <w:rsid w:val="00511EFA"/>
    <w:rsid w:val="00555887"/>
    <w:rsid w:val="005E1ED2"/>
    <w:rsid w:val="006074A9"/>
    <w:rsid w:val="00613FD9"/>
    <w:rsid w:val="006666F8"/>
    <w:rsid w:val="006862E8"/>
    <w:rsid w:val="00692677"/>
    <w:rsid w:val="006A641C"/>
    <w:rsid w:val="006D37DC"/>
    <w:rsid w:val="006F4364"/>
    <w:rsid w:val="007032FD"/>
    <w:rsid w:val="00712FD4"/>
    <w:rsid w:val="00716D63"/>
    <w:rsid w:val="007610DA"/>
    <w:rsid w:val="007C0A4B"/>
    <w:rsid w:val="007C400E"/>
    <w:rsid w:val="00801847"/>
    <w:rsid w:val="00826554"/>
    <w:rsid w:val="00874289"/>
    <w:rsid w:val="008B2A42"/>
    <w:rsid w:val="008D218A"/>
    <w:rsid w:val="008D4EC4"/>
    <w:rsid w:val="00944CB3"/>
    <w:rsid w:val="00954AE6"/>
    <w:rsid w:val="0097110C"/>
    <w:rsid w:val="00991B49"/>
    <w:rsid w:val="0099715A"/>
    <w:rsid w:val="009C618E"/>
    <w:rsid w:val="009F3065"/>
    <w:rsid w:val="009F71E4"/>
    <w:rsid w:val="00A02DF4"/>
    <w:rsid w:val="00A54DC9"/>
    <w:rsid w:val="00A87D2A"/>
    <w:rsid w:val="00A93C6B"/>
    <w:rsid w:val="00A95BAE"/>
    <w:rsid w:val="00AD2B07"/>
    <w:rsid w:val="00AF4595"/>
    <w:rsid w:val="00B075E2"/>
    <w:rsid w:val="00B10CE2"/>
    <w:rsid w:val="00B20EFF"/>
    <w:rsid w:val="00B2182A"/>
    <w:rsid w:val="00B248EA"/>
    <w:rsid w:val="00B41D4B"/>
    <w:rsid w:val="00B45AB4"/>
    <w:rsid w:val="00B75E55"/>
    <w:rsid w:val="00B81BDD"/>
    <w:rsid w:val="00BE7B77"/>
    <w:rsid w:val="00BF2D21"/>
    <w:rsid w:val="00C07955"/>
    <w:rsid w:val="00C124E1"/>
    <w:rsid w:val="00CE31BF"/>
    <w:rsid w:val="00D15AD5"/>
    <w:rsid w:val="00D34078"/>
    <w:rsid w:val="00D46704"/>
    <w:rsid w:val="00DB7385"/>
    <w:rsid w:val="00DE5C93"/>
    <w:rsid w:val="00DF764B"/>
    <w:rsid w:val="00E14BE5"/>
    <w:rsid w:val="00E26945"/>
    <w:rsid w:val="00E34DF6"/>
    <w:rsid w:val="00E46030"/>
    <w:rsid w:val="00E61132"/>
    <w:rsid w:val="00E94736"/>
    <w:rsid w:val="00EA35BF"/>
    <w:rsid w:val="00F1227F"/>
    <w:rsid w:val="00F42488"/>
    <w:rsid w:val="00FB3B70"/>
    <w:rsid w:val="00FC6BCE"/>
    <w:rsid w:val="00FF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1B9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5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5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3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3065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7110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954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3EBAD4A7-18D8-4A5B-9282-04BC8B036C0B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2017-11-16T08:14:00Z</dcterms:created>
  <dcterms:modified xsi:type="dcterms:W3CDTF">2020-04-24T07:40:00Z</dcterms:modified>
</cp:coreProperties>
</file>